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3414" w14:textId="72F73D6C" w:rsidR="007D51AE" w:rsidRDefault="00BB3BD2" w:rsidP="008010AF">
      <w:pPr>
        <w:spacing w:before="240"/>
        <w:ind w:right="-1"/>
        <w:jc w:val="center"/>
        <w:rPr>
          <w:b/>
          <w:lang w:val="el-GR"/>
        </w:rPr>
      </w:pPr>
      <w:r>
        <w:rPr>
          <w:noProof/>
        </w:rPr>
        <w:drawing>
          <wp:inline distT="0" distB="0" distL="0" distR="0" wp14:anchorId="4B362F80" wp14:editId="461336A4">
            <wp:extent cx="5237137" cy="500603"/>
            <wp:effectExtent l="0" t="0" r="1905" b="0"/>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8994" cy="508427"/>
                    </a:xfrm>
                    <a:prstGeom prst="rect">
                      <a:avLst/>
                    </a:prstGeom>
                    <a:noFill/>
                    <a:ln>
                      <a:noFill/>
                    </a:ln>
                  </pic:spPr>
                </pic:pic>
              </a:graphicData>
            </a:graphic>
          </wp:inline>
        </w:drawing>
      </w:r>
    </w:p>
    <w:p w14:paraId="4897C51F" w14:textId="4D604F1F" w:rsidR="007D51AE" w:rsidRPr="006C7FBE" w:rsidRDefault="00811105">
      <w:pPr>
        <w:spacing w:before="240"/>
        <w:ind w:left="426" w:right="-1"/>
        <w:jc w:val="right"/>
        <w:rPr>
          <w:b/>
        </w:rPr>
      </w:pPr>
      <w:r w:rsidRPr="00E66948">
        <w:rPr>
          <w:b/>
          <w:lang w:val="el-GR"/>
        </w:rPr>
        <w:t xml:space="preserve">Αθήνα: </w:t>
      </w:r>
      <w:r w:rsidR="006C7FBE">
        <w:rPr>
          <w:b/>
        </w:rPr>
        <w:t>18</w:t>
      </w:r>
      <w:r w:rsidR="00D339D2" w:rsidRPr="00E66948">
        <w:rPr>
          <w:b/>
          <w:lang w:val="el-GR"/>
        </w:rPr>
        <w:t>/</w:t>
      </w:r>
      <w:r w:rsidR="006C7FBE">
        <w:rPr>
          <w:b/>
        </w:rPr>
        <w:t>02</w:t>
      </w:r>
      <w:r w:rsidR="00D339D2" w:rsidRPr="00E66948">
        <w:rPr>
          <w:b/>
          <w:lang w:val="el-GR"/>
        </w:rPr>
        <w:t>/</w:t>
      </w:r>
      <w:r w:rsidR="00F438A1" w:rsidRPr="00E66948">
        <w:rPr>
          <w:b/>
          <w:lang w:val="el-GR"/>
        </w:rPr>
        <w:t>202</w:t>
      </w:r>
      <w:r w:rsidR="006C7FBE">
        <w:rPr>
          <w:b/>
        </w:rPr>
        <w:t>6</w:t>
      </w:r>
    </w:p>
    <w:p w14:paraId="16C1AAF4" w14:textId="6B0A1911" w:rsidR="00375C70" w:rsidRPr="00375C70" w:rsidRDefault="00811105" w:rsidP="007F7EFE">
      <w:pPr>
        <w:pStyle w:val="af1"/>
        <w:spacing w:after="120"/>
        <w:contextualSpacing w:val="0"/>
        <w:jc w:val="center"/>
        <w:rPr>
          <w:b/>
          <w:bCs/>
          <w:color w:val="0075B0"/>
          <w:sz w:val="36"/>
          <w:szCs w:val="36"/>
          <w:lang w:val="el-GR"/>
        </w:rPr>
      </w:pPr>
      <w:r w:rsidRPr="00375C70">
        <w:rPr>
          <w:b/>
          <w:bCs/>
          <w:color w:val="0075B0"/>
          <w:sz w:val="52"/>
          <w:szCs w:val="52"/>
          <w:lang w:val="el-GR"/>
        </w:rPr>
        <w:t>Δ</w:t>
      </w:r>
      <w:r w:rsidRPr="00375C70">
        <w:rPr>
          <w:b/>
          <w:bCs/>
          <w:color w:val="0075B0"/>
          <w:sz w:val="36"/>
          <w:szCs w:val="36"/>
          <w:lang w:val="el-GR"/>
        </w:rPr>
        <w:t xml:space="preserve">ΕΛΤΙΟ </w:t>
      </w:r>
      <w:r w:rsidRPr="00F1419A">
        <w:rPr>
          <w:b/>
          <w:bCs/>
          <w:color w:val="0075B0"/>
          <w:sz w:val="52"/>
          <w:szCs w:val="52"/>
          <w:lang w:val="el-GR"/>
        </w:rPr>
        <w:t>Σ</w:t>
      </w:r>
      <w:r w:rsidRPr="00F1419A">
        <w:rPr>
          <w:b/>
          <w:bCs/>
          <w:color w:val="0075B0"/>
          <w:sz w:val="36"/>
          <w:szCs w:val="36"/>
          <w:lang w:val="el-GR"/>
        </w:rPr>
        <w:t>ΤΑΤΙΣΤΙΚΗΣ</w:t>
      </w:r>
      <w:r w:rsidRPr="00375C70">
        <w:rPr>
          <w:b/>
          <w:bCs/>
          <w:color w:val="0075B0"/>
          <w:sz w:val="36"/>
          <w:szCs w:val="36"/>
          <w:lang w:val="el-GR"/>
        </w:rPr>
        <w:t xml:space="preserve"> </w:t>
      </w:r>
      <w:r w:rsidRPr="00375C70">
        <w:rPr>
          <w:b/>
          <w:bCs/>
          <w:color w:val="0075B0"/>
          <w:sz w:val="52"/>
          <w:szCs w:val="52"/>
          <w:lang w:val="el-GR"/>
        </w:rPr>
        <w:t>Π</w:t>
      </w:r>
      <w:r w:rsidRPr="00375C70">
        <w:rPr>
          <w:b/>
          <w:bCs/>
          <w:color w:val="0075B0"/>
          <w:sz w:val="36"/>
          <w:szCs w:val="36"/>
          <w:lang w:val="el-GR"/>
        </w:rPr>
        <w:t>ΛΗΡΟΦΟΡΗΣΗΣ</w:t>
      </w:r>
    </w:p>
    <w:p w14:paraId="3EDC7F10" w14:textId="31044851" w:rsidR="00375C70" w:rsidRPr="00F1419A" w:rsidRDefault="00375C70" w:rsidP="00375C70">
      <w:pPr>
        <w:spacing w:after="0"/>
        <w:jc w:val="center"/>
        <w:rPr>
          <w:color w:val="0075B0"/>
          <w:sz w:val="28"/>
          <w:szCs w:val="28"/>
          <w:lang w:val="el-GR"/>
        </w:rPr>
      </w:pPr>
      <w:r w:rsidRPr="00F1419A">
        <w:rPr>
          <w:color w:val="0075B0"/>
          <w:sz w:val="28"/>
          <w:szCs w:val="28"/>
          <w:lang w:val="el-GR"/>
        </w:rPr>
        <w:t>[202</w:t>
      </w:r>
      <w:r w:rsidR="00181D14" w:rsidRPr="00181D14">
        <w:rPr>
          <w:color w:val="0075B0"/>
          <w:sz w:val="28"/>
          <w:szCs w:val="28"/>
          <w:lang w:val="el-GR"/>
        </w:rPr>
        <w:t>5</w:t>
      </w:r>
      <w:r w:rsidR="00093E9D" w:rsidRPr="000655AA">
        <w:rPr>
          <w:color w:val="0075B0"/>
          <w:sz w:val="28"/>
          <w:szCs w:val="28"/>
          <w:lang w:val="el-GR"/>
        </w:rPr>
        <w:t xml:space="preserve"> </w:t>
      </w:r>
      <w:r w:rsidR="00093E9D" w:rsidRPr="00F1419A">
        <w:rPr>
          <w:color w:val="0075B0"/>
          <w:sz w:val="28"/>
          <w:szCs w:val="28"/>
          <w:lang w:val="el-GR"/>
        </w:rPr>
        <w:sym w:font="Wingdings" w:char="F09F"/>
      </w:r>
      <w:r w:rsidR="00093E9D" w:rsidRPr="000655AA">
        <w:rPr>
          <w:color w:val="0075B0"/>
          <w:sz w:val="28"/>
          <w:szCs w:val="28"/>
          <w:lang w:val="el-GR"/>
        </w:rPr>
        <w:t xml:space="preserve"> </w:t>
      </w:r>
      <w:r w:rsidR="00EC1F14">
        <w:rPr>
          <w:color w:val="0075B0"/>
          <w:sz w:val="28"/>
          <w:szCs w:val="28"/>
          <w:lang w:val="el-GR"/>
        </w:rPr>
        <w:t>3</w:t>
      </w:r>
      <w:r w:rsidRPr="00F1419A">
        <w:rPr>
          <w:color w:val="0075B0"/>
          <w:sz w:val="28"/>
          <w:szCs w:val="28"/>
          <w:vertAlign w:val="superscript"/>
          <w:lang w:val="el-GR"/>
        </w:rPr>
        <w:t xml:space="preserve">ο </w:t>
      </w:r>
      <w:r w:rsidRPr="00F1419A">
        <w:rPr>
          <w:color w:val="0075B0"/>
          <w:sz w:val="28"/>
          <w:szCs w:val="28"/>
          <w:lang w:val="el-GR"/>
        </w:rPr>
        <w:t>ΔΕΛΤΙΟ]</w:t>
      </w:r>
    </w:p>
    <w:p w14:paraId="57E6C8A3" w14:textId="77777777" w:rsidR="00093E9D" w:rsidRPr="000655AA" w:rsidRDefault="00093E9D" w:rsidP="007F7EFE">
      <w:pPr>
        <w:spacing w:after="0" w:line="240" w:lineRule="auto"/>
        <w:jc w:val="center"/>
        <w:rPr>
          <w:b/>
          <w:bCs/>
          <w:sz w:val="30"/>
          <w:szCs w:val="30"/>
          <w:lang w:val="el-GR"/>
        </w:rPr>
      </w:pPr>
    </w:p>
    <w:p w14:paraId="4FBD1C0D" w14:textId="41E9C25C" w:rsidR="00375C70" w:rsidRPr="00375C70" w:rsidRDefault="00811105" w:rsidP="00375C70">
      <w:pPr>
        <w:jc w:val="center"/>
        <w:rPr>
          <w:b/>
          <w:bCs/>
          <w:sz w:val="30"/>
          <w:szCs w:val="30"/>
          <w:lang w:val="el-GR"/>
        </w:rPr>
      </w:pPr>
      <w:r w:rsidRPr="00C10021">
        <w:rPr>
          <w:b/>
          <w:bCs/>
          <w:sz w:val="30"/>
          <w:szCs w:val="30"/>
          <w:lang w:val="el-GR"/>
        </w:rPr>
        <w:t>«</w:t>
      </w:r>
      <w:r w:rsidR="00BD0158">
        <w:rPr>
          <w:b/>
          <w:bCs/>
          <w:sz w:val="30"/>
          <w:szCs w:val="30"/>
          <w:lang w:val="el-GR"/>
        </w:rPr>
        <w:t xml:space="preserve">Δείκτες για την πρόσβαση </w:t>
      </w:r>
      <w:r w:rsidR="00A61E4C">
        <w:rPr>
          <w:b/>
          <w:bCs/>
          <w:sz w:val="30"/>
          <w:szCs w:val="30"/>
          <w:lang w:val="el-GR"/>
        </w:rPr>
        <w:t xml:space="preserve">των παιδιών και των ατόμων με αναπηρία </w:t>
      </w:r>
      <w:r w:rsidR="00BD0158">
        <w:rPr>
          <w:b/>
          <w:bCs/>
          <w:sz w:val="30"/>
          <w:szCs w:val="30"/>
          <w:lang w:val="el-GR"/>
        </w:rPr>
        <w:t>στην Εκπαίδευση</w:t>
      </w:r>
      <w:r w:rsidRPr="00C10021">
        <w:rPr>
          <w:b/>
          <w:bCs/>
          <w:sz w:val="30"/>
          <w:szCs w:val="30"/>
          <w:lang w:val="el-GR"/>
        </w:rPr>
        <w:t>»</w:t>
      </w:r>
    </w:p>
    <w:p w14:paraId="530AFAB9" w14:textId="6E6513B6" w:rsidR="005A5477" w:rsidRPr="007E1E34" w:rsidRDefault="00811105" w:rsidP="007E1E34">
      <w:pPr>
        <w:pBdr>
          <w:top w:val="single" w:sz="12" w:space="1" w:color="auto"/>
          <w:left w:val="single" w:sz="12" w:space="4" w:color="auto"/>
          <w:bottom w:val="single" w:sz="48" w:space="31" w:color="auto"/>
          <w:right w:val="single" w:sz="12" w:space="4" w:color="auto"/>
        </w:pBdr>
        <w:shd w:val="clear" w:color="auto" w:fill="F2F2F2" w:themeFill="background1" w:themeFillShade="F2"/>
        <w:spacing w:line="240" w:lineRule="auto"/>
        <w:ind w:right="-1"/>
        <w:jc w:val="both"/>
        <w:rPr>
          <w:rFonts w:ascii="Constantia" w:hAnsi="Constantia" w:cs="Arial (Body CS)"/>
          <w:spacing w:val="-4"/>
          <w:sz w:val="24"/>
          <w:szCs w:val="24"/>
          <w:lang w:val="el-GR"/>
        </w:rPr>
      </w:pPr>
      <w:r w:rsidRPr="007E1E34">
        <w:rPr>
          <w:rFonts w:ascii="Constantia" w:hAnsi="Constantia" w:cs="Arial (Body CS)"/>
          <w:spacing w:val="-4"/>
          <w:sz w:val="24"/>
          <w:szCs w:val="24"/>
          <w:lang w:val="el-GR"/>
        </w:rPr>
        <w:t>Τ</w:t>
      </w:r>
      <w:r w:rsidR="00A95E35" w:rsidRPr="007E1E34">
        <w:rPr>
          <w:rFonts w:ascii="Constantia" w:hAnsi="Constantia" w:cs="Arial (Body CS)"/>
          <w:spacing w:val="-4"/>
          <w:sz w:val="24"/>
          <w:szCs w:val="24"/>
          <w:lang w:val="el-GR"/>
        </w:rPr>
        <w:t xml:space="preserve">α </w:t>
      </w:r>
      <w:r w:rsidR="00D339D2" w:rsidRPr="007E1E34">
        <w:rPr>
          <w:rFonts w:ascii="Constantia" w:hAnsi="Constantia" w:cs="Arial (Body CS)"/>
          <w:spacing w:val="-4"/>
          <w:sz w:val="24"/>
          <w:szCs w:val="24"/>
          <w:lang w:val="el-GR"/>
        </w:rPr>
        <w:t>Δ</w:t>
      </w:r>
      <w:r w:rsidR="00A95E35" w:rsidRPr="007E1E34">
        <w:rPr>
          <w:rFonts w:ascii="Constantia" w:hAnsi="Constantia" w:cs="Arial (Body CS)"/>
          <w:spacing w:val="-4"/>
          <w:sz w:val="24"/>
          <w:szCs w:val="24"/>
          <w:lang w:val="el-GR"/>
        </w:rPr>
        <w:t xml:space="preserve">ελτία </w:t>
      </w:r>
      <w:r w:rsidR="00D339D2" w:rsidRPr="007E1E34">
        <w:rPr>
          <w:rFonts w:ascii="Constantia" w:hAnsi="Constantia" w:cs="Arial (Body CS)"/>
          <w:spacing w:val="-4"/>
          <w:sz w:val="24"/>
          <w:szCs w:val="24"/>
          <w:lang w:val="el-GR"/>
        </w:rPr>
        <w:t>Σ</w:t>
      </w:r>
      <w:r w:rsidR="00A95E35" w:rsidRPr="007E1E34">
        <w:rPr>
          <w:rFonts w:ascii="Constantia" w:hAnsi="Constantia" w:cs="Arial (Body CS)"/>
          <w:spacing w:val="-4"/>
          <w:sz w:val="24"/>
          <w:szCs w:val="24"/>
          <w:lang w:val="el-GR"/>
        </w:rPr>
        <w:t xml:space="preserve">τατιστικής </w:t>
      </w:r>
      <w:r w:rsidR="00D339D2" w:rsidRPr="007E1E34">
        <w:rPr>
          <w:rFonts w:ascii="Constantia" w:hAnsi="Constantia" w:cs="Arial (Body CS)"/>
          <w:spacing w:val="-4"/>
          <w:sz w:val="24"/>
          <w:szCs w:val="24"/>
          <w:lang w:val="el-GR"/>
        </w:rPr>
        <w:t>Π</w:t>
      </w:r>
      <w:r w:rsidR="00A95E35" w:rsidRPr="007E1E34">
        <w:rPr>
          <w:rFonts w:ascii="Constantia" w:hAnsi="Constantia" w:cs="Arial (Body CS)"/>
          <w:spacing w:val="-4"/>
          <w:sz w:val="24"/>
          <w:szCs w:val="24"/>
          <w:lang w:val="el-GR"/>
        </w:rPr>
        <w:t xml:space="preserve">ληροφόρησης της Εθνικής Συνομοσπονδίας ατόμων με αναπηρία </w:t>
      </w:r>
      <w:r w:rsidR="000A7708" w:rsidRPr="007E1E34">
        <w:rPr>
          <w:rFonts w:ascii="Constantia" w:hAnsi="Constantia" w:cs="Arial (Body CS)"/>
          <w:spacing w:val="-4"/>
          <w:sz w:val="24"/>
          <w:szCs w:val="24"/>
          <w:lang w:val="el-GR"/>
        </w:rPr>
        <w:t>(Ε.Σ.Α.μεΑ.)</w:t>
      </w:r>
      <w:r w:rsidR="00375C70" w:rsidRPr="007E1E34">
        <w:rPr>
          <w:rFonts w:ascii="Constantia" w:hAnsi="Constantia" w:cs="Arial (Body CS)"/>
          <w:spacing w:val="-4"/>
          <w:sz w:val="24"/>
          <w:szCs w:val="24"/>
          <w:lang w:val="el-GR"/>
        </w:rPr>
        <w:t xml:space="preserve"> </w:t>
      </w:r>
      <w:r w:rsidR="007564FF" w:rsidRPr="007E1E34">
        <w:rPr>
          <w:rFonts w:ascii="Constantia" w:hAnsi="Constantia" w:cs="Arial (Body CS)"/>
          <w:spacing w:val="-4"/>
          <w:sz w:val="24"/>
          <w:szCs w:val="24"/>
          <w:lang w:val="el-GR"/>
        </w:rPr>
        <w:t>εντάσσονται στο</w:t>
      </w:r>
      <w:r w:rsidRPr="007E1E34">
        <w:rPr>
          <w:rFonts w:ascii="Constantia" w:hAnsi="Constantia" w:cs="Arial (Body CS)"/>
          <w:spacing w:val="-4"/>
          <w:sz w:val="24"/>
          <w:szCs w:val="24"/>
          <w:lang w:val="el-GR"/>
        </w:rPr>
        <w:t xml:space="preserve"> </w:t>
      </w:r>
      <w:r w:rsidR="00A95E35" w:rsidRPr="007E1E34">
        <w:rPr>
          <w:rFonts w:ascii="Constantia" w:hAnsi="Constantia" w:cs="Arial (Body CS)"/>
          <w:spacing w:val="-4"/>
          <w:sz w:val="24"/>
          <w:szCs w:val="24"/>
          <w:lang w:val="el-GR"/>
        </w:rPr>
        <w:t>Έργο «</w:t>
      </w:r>
      <w:r w:rsidRPr="007E1E34">
        <w:rPr>
          <w:rFonts w:ascii="Constantia" w:hAnsi="Constantia" w:cs="Arial (Body CS)"/>
          <w:spacing w:val="-4"/>
          <w:sz w:val="24"/>
          <w:szCs w:val="24"/>
          <w:lang w:val="el-GR"/>
        </w:rPr>
        <w:t>Παρατηρητήριο Θεμάτων Αναπηρίας</w:t>
      </w:r>
      <w:r w:rsidR="00A95E35" w:rsidRPr="007E1E34">
        <w:rPr>
          <w:rFonts w:ascii="Constantia" w:hAnsi="Constantia" w:cs="Arial (Body CS)"/>
          <w:spacing w:val="-4"/>
          <w:sz w:val="24"/>
          <w:szCs w:val="24"/>
          <w:lang w:val="el-GR"/>
        </w:rPr>
        <w:t>»</w:t>
      </w:r>
      <w:r w:rsidRPr="007E1E34">
        <w:rPr>
          <w:rFonts w:ascii="Constantia" w:hAnsi="Constantia" w:cs="Arial (Body CS)"/>
          <w:spacing w:val="-4"/>
          <w:sz w:val="24"/>
          <w:szCs w:val="24"/>
          <w:lang w:val="el-GR"/>
        </w:rPr>
        <w:t xml:space="preserve"> </w:t>
      </w:r>
      <w:r w:rsidR="00B25ECB" w:rsidRPr="007E1E34">
        <w:rPr>
          <w:rFonts w:ascii="Constantia" w:hAnsi="Constantia" w:cs="Arial (Body CS)"/>
          <w:spacing w:val="-4"/>
          <w:sz w:val="24"/>
          <w:szCs w:val="24"/>
          <w:lang w:val="el-GR"/>
        </w:rPr>
        <w:t>που χρηματοδοτ</w:t>
      </w:r>
      <w:r w:rsidR="007564FF" w:rsidRPr="007E1E34">
        <w:rPr>
          <w:rFonts w:ascii="Constantia" w:hAnsi="Constantia" w:cs="Arial (Body CS)"/>
          <w:spacing w:val="-4"/>
          <w:sz w:val="24"/>
          <w:szCs w:val="24"/>
          <w:lang w:val="el-GR"/>
        </w:rPr>
        <w:t>είται</w:t>
      </w:r>
      <w:r w:rsidR="00B25ECB" w:rsidRPr="007E1E34">
        <w:rPr>
          <w:rFonts w:ascii="Constantia" w:hAnsi="Constantia" w:cs="Arial (Body CS)"/>
          <w:spacing w:val="-4"/>
          <w:sz w:val="24"/>
          <w:szCs w:val="24"/>
          <w:lang w:val="el-GR"/>
        </w:rPr>
        <w:t xml:space="preserve"> από το Ευρωπαϊκό Κοινωνικό Ταμείο</w:t>
      </w:r>
      <w:r w:rsidR="00D339D2" w:rsidRPr="007E1E34">
        <w:rPr>
          <w:rFonts w:ascii="Constantia" w:hAnsi="Constantia" w:cs="Arial (Body CS)"/>
          <w:spacing w:val="-4"/>
          <w:sz w:val="24"/>
          <w:szCs w:val="24"/>
          <w:lang w:val="el-GR"/>
        </w:rPr>
        <w:t xml:space="preserve"> και από εθνικούς πόρους</w:t>
      </w:r>
      <w:r w:rsidR="00B25ECB" w:rsidRPr="007E1E34">
        <w:rPr>
          <w:rFonts w:ascii="Constantia" w:hAnsi="Constantia" w:cs="Arial (Body CS)"/>
          <w:spacing w:val="-4"/>
          <w:sz w:val="24"/>
          <w:szCs w:val="24"/>
          <w:lang w:val="el-GR"/>
        </w:rPr>
        <w:t>,</w:t>
      </w:r>
      <w:r w:rsidRPr="007E1E34">
        <w:rPr>
          <w:rFonts w:ascii="Constantia" w:hAnsi="Constantia" w:cs="Arial (Body CS)"/>
          <w:spacing w:val="-4"/>
          <w:sz w:val="24"/>
          <w:szCs w:val="24"/>
          <w:lang w:val="el-GR"/>
        </w:rPr>
        <w:t xml:space="preserve"> με αντικείμενο την επιστημονική καταγραφή, τη μελέτη και την έρευνα σε θέματα αναπηρίας</w:t>
      </w:r>
      <w:r w:rsidR="00A95E35" w:rsidRPr="007E1E34">
        <w:rPr>
          <w:rFonts w:ascii="Constantia" w:hAnsi="Constantia" w:cs="Arial (Body CS)"/>
          <w:spacing w:val="-4"/>
          <w:sz w:val="24"/>
          <w:szCs w:val="24"/>
          <w:lang w:val="el-GR"/>
        </w:rPr>
        <w:t>.</w:t>
      </w:r>
    </w:p>
    <w:p w14:paraId="1DCDC293" w14:textId="3CA0C975" w:rsidR="00DF11A4" w:rsidRPr="007E1E34" w:rsidRDefault="00A95E35" w:rsidP="007E1E34">
      <w:pPr>
        <w:pBdr>
          <w:top w:val="single" w:sz="12" w:space="1" w:color="auto"/>
          <w:left w:val="single" w:sz="12" w:space="4" w:color="auto"/>
          <w:bottom w:val="single" w:sz="48" w:space="31" w:color="auto"/>
          <w:right w:val="single" w:sz="12" w:space="4" w:color="auto"/>
        </w:pBdr>
        <w:shd w:val="clear" w:color="auto" w:fill="F2F2F2" w:themeFill="background1" w:themeFillShade="F2"/>
        <w:spacing w:line="240" w:lineRule="auto"/>
        <w:ind w:right="-1"/>
        <w:jc w:val="both"/>
        <w:rPr>
          <w:rFonts w:ascii="Constantia" w:hAnsi="Constantia" w:cs="Arial (Body CS)"/>
          <w:spacing w:val="-4"/>
          <w:sz w:val="24"/>
          <w:szCs w:val="24"/>
          <w:lang w:val="el-GR"/>
        </w:rPr>
      </w:pPr>
      <w:r w:rsidRPr="007E1E34">
        <w:rPr>
          <w:rFonts w:ascii="Constantia" w:hAnsi="Constantia" w:cs="Arial (Body CS)"/>
          <w:spacing w:val="-4"/>
          <w:sz w:val="24"/>
          <w:szCs w:val="24"/>
          <w:lang w:val="el-GR"/>
        </w:rPr>
        <w:t xml:space="preserve">Στόχος του Έργου </w:t>
      </w:r>
      <w:r w:rsidR="007564FF" w:rsidRPr="007E1E34">
        <w:rPr>
          <w:rFonts w:ascii="Constantia" w:hAnsi="Constantia" w:cs="Arial (Body CS)"/>
          <w:spacing w:val="-4"/>
          <w:sz w:val="24"/>
          <w:szCs w:val="24"/>
          <w:lang w:val="el-GR"/>
        </w:rPr>
        <w:t xml:space="preserve">αποτελεί </w:t>
      </w:r>
      <w:r w:rsidRPr="007E1E34">
        <w:rPr>
          <w:rFonts w:ascii="Constantia" w:hAnsi="Constantia" w:cs="Arial (Body CS)"/>
          <w:spacing w:val="-4"/>
          <w:sz w:val="24"/>
          <w:szCs w:val="24"/>
          <w:lang w:val="el-GR"/>
        </w:rPr>
        <w:t>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w:t>
      </w:r>
      <w:r w:rsidR="007564FF" w:rsidRPr="007E1E34">
        <w:rPr>
          <w:rFonts w:ascii="Constantia" w:hAnsi="Constantia" w:cs="Arial (Body CS)"/>
          <w:spacing w:val="-4"/>
          <w:sz w:val="24"/>
          <w:szCs w:val="24"/>
          <w:lang w:val="el-GR"/>
        </w:rPr>
        <w:t>μβάλλει</w:t>
      </w:r>
      <w:r w:rsidRPr="007E1E34">
        <w:rPr>
          <w:rFonts w:ascii="Constantia" w:hAnsi="Constantia" w:cs="Arial (Body CS)"/>
          <w:spacing w:val="-4"/>
          <w:sz w:val="24"/>
          <w:szCs w:val="24"/>
          <w:lang w:val="el-GR"/>
        </w:rPr>
        <w:t xml:space="preserve"> στην παρακολούθηση, στην προστασία και στην προώθηση των δικαιωμάτων των ατόμων με αναπηρία, χρόνιες παθήσεις και των οικογενειών </w:t>
      </w:r>
      <w:r w:rsidR="00E35FF0" w:rsidRPr="007E1E34">
        <w:rPr>
          <w:rFonts w:ascii="Constantia" w:hAnsi="Constantia" w:cs="Arial (Body CS)"/>
          <w:spacing w:val="-4"/>
          <w:sz w:val="24"/>
          <w:szCs w:val="24"/>
          <w:lang w:val="el-GR"/>
        </w:rPr>
        <w:t>τους.</w:t>
      </w:r>
    </w:p>
    <w:p w14:paraId="28870E1A" w14:textId="5971B20A" w:rsidR="007D51AE" w:rsidRPr="007E1E34" w:rsidRDefault="00811105" w:rsidP="007E1E34">
      <w:pPr>
        <w:pBdr>
          <w:top w:val="single" w:sz="12" w:space="1" w:color="auto"/>
          <w:left w:val="single" w:sz="12" w:space="4" w:color="auto"/>
          <w:bottom w:val="single" w:sz="48" w:space="31" w:color="auto"/>
          <w:right w:val="single" w:sz="12" w:space="4" w:color="auto"/>
        </w:pBdr>
        <w:shd w:val="clear" w:color="auto" w:fill="F2F2F2" w:themeFill="background1" w:themeFillShade="F2"/>
        <w:spacing w:line="240" w:lineRule="auto"/>
        <w:ind w:right="-1"/>
        <w:jc w:val="both"/>
        <w:rPr>
          <w:rFonts w:ascii="Constantia" w:hAnsi="Constantia"/>
          <w:spacing w:val="-4"/>
          <w:sz w:val="24"/>
          <w:szCs w:val="24"/>
          <w:lang w:val="el-GR"/>
        </w:rPr>
      </w:pPr>
      <w:r w:rsidRPr="007E1E34">
        <w:rPr>
          <w:rFonts w:ascii="Constantia" w:hAnsi="Constantia"/>
          <w:spacing w:val="-4"/>
          <w:sz w:val="24"/>
          <w:szCs w:val="24"/>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r w:rsidR="00EB3103" w:rsidRPr="007E1E34">
        <w:rPr>
          <w:rFonts w:ascii="Constantia" w:hAnsi="Constantia"/>
          <w:spacing w:val="-4"/>
          <w:sz w:val="24"/>
          <w:szCs w:val="24"/>
          <w:lang w:val="el-GR"/>
        </w:rPr>
        <w:t>.</w:t>
      </w:r>
    </w:p>
    <w:p w14:paraId="5C1B4946" w14:textId="0F99015D" w:rsidR="00375C70" w:rsidRPr="007E1E34" w:rsidRDefault="00A95E35" w:rsidP="007E1E34">
      <w:pPr>
        <w:pBdr>
          <w:top w:val="single" w:sz="12" w:space="1" w:color="auto"/>
          <w:left w:val="single" w:sz="12" w:space="4" w:color="auto"/>
          <w:bottom w:val="single" w:sz="48" w:space="31" w:color="auto"/>
          <w:right w:val="single" w:sz="12" w:space="4" w:color="auto"/>
        </w:pBdr>
        <w:shd w:val="clear" w:color="auto" w:fill="F2F2F2" w:themeFill="background1" w:themeFillShade="F2"/>
        <w:spacing w:line="240" w:lineRule="auto"/>
        <w:ind w:right="-1"/>
        <w:jc w:val="both"/>
        <w:rPr>
          <w:rFonts w:ascii="Constantia" w:hAnsi="Constantia"/>
          <w:spacing w:val="-4"/>
          <w:sz w:val="24"/>
          <w:szCs w:val="24"/>
          <w:lang w:val="el-GR"/>
        </w:rPr>
      </w:pPr>
      <w:r w:rsidRPr="007E1E34">
        <w:rPr>
          <w:rFonts w:ascii="Constantia" w:hAnsi="Constantia"/>
          <w:spacing w:val="-4"/>
          <w:sz w:val="24"/>
          <w:szCs w:val="24"/>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5658F0D6" w14:textId="021C4E56" w:rsidR="00E35FF0" w:rsidRPr="007E1E34" w:rsidRDefault="00E35FF0" w:rsidP="007E1E34">
      <w:pPr>
        <w:pBdr>
          <w:top w:val="single" w:sz="12" w:space="1" w:color="auto"/>
          <w:left w:val="single" w:sz="12" w:space="4" w:color="auto"/>
          <w:bottom w:val="single" w:sz="48" w:space="31" w:color="auto"/>
          <w:right w:val="single" w:sz="12" w:space="4" w:color="auto"/>
        </w:pBdr>
        <w:shd w:val="clear" w:color="auto" w:fill="F2F2F2" w:themeFill="background1" w:themeFillShade="F2"/>
        <w:spacing w:line="240" w:lineRule="auto"/>
        <w:ind w:right="-1"/>
        <w:rPr>
          <w:rFonts w:ascii="Constantia" w:hAnsi="Constantia"/>
          <w:i/>
          <w:iCs/>
          <w:lang w:val="el-GR"/>
        </w:rPr>
      </w:pPr>
      <w:r w:rsidRPr="007E1E34">
        <w:rPr>
          <w:rFonts w:ascii="Constantia" w:hAnsi="Constantia"/>
          <w:i/>
          <w:iCs/>
          <w:lang w:val="el-GR"/>
        </w:rPr>
        <w:t xml:space="preserve">Για περισσότερες πληροφορίες για το Έργο, απευθυνθείτε στην Ιστοσελίδα του Έργου: </w:t>
      </w:r>
      <w:hyperlink r:id="rId9" w:tooltip="Επίσημη Ιστοσελίδα της Πράξης " w:history="1">
        <w:r w:rsidRPr="0024145D">
          <w:rPr>
            <w:rStyle w:val="-0"/>
            <w:rFonts w:ascii="Constantia" w:hAnsi="Constantia"/>
            <w:i/>
            <w:iCs/>
            <w:color w:val="1C6194" w:themeColor="accent2" w:themeShade="BF"/>
            <w:lang w:val="el-GR"/>
          </w:rPr>
          <w:t>www.paratiritirioanapirias.gr</w:t>
        </w:r>
      </w:hyperlink>
    </w:p>
    <w:p w14:paraId="7FDB895D" w14:textId="53CC6904" w:rsidR="007E1E34" w:rsidRPr="007E1E34" w:rsidRDefault="007E1E34">
      <w:pPr>
        <w:spacing w:after="0" w:line="240" w:lineRule="auto"/>
        <w:rPr>
          <w:lang w:val="el-GR"/>
        </w:rPr>
      </w:pPr>
      <w:r w:rsidRPr="007E1E34">
        <w:rPr>
          <w:lang w:val="el-GR"/>
        </w:rPr>
        <w:br w:type="page"/>
      </w:r>
    </w:p>
    <w:p w14:paraId="63E5A8A0" w14:textId="77777777" w:rsidR="0006321F" w:rsidRPr="00C3251C" w:rsidRDefault="0006321F">
      <w:pPr>
        <w:rPr>
          <w:highlight w:val="yellow"/>
          <w:lang w:val="el-GR"/>
        </w:rPr>
      </w:pPr>
    </w:p>
    <w:sdt>
      <w:sdtPr>
        <w:rPr>
          <w:rFonts w:asciiTheme="minorHAnsi" w:eastAsiaTheme="minorHAnsi" w:hAnsiTheme="minorHAnsi" w:cstheme="minorBidi"/>
          <w:color w:val="auto"/>
          <w:sz w:val="22"/>
          <w:szCs w:val="22"/>
          <w:lang w:val="el-GR" w:eastAsia="en-US"/>
        </w:rPr>
        <w:id w:val="1997913206"/>
        <w:docPartObj>
          <w:docPartGallery w:val="Table of Contents"/>
          <w:docPartUnique/>
        </w:docPartObj>
      </w:sdtPr>
      <w:sdtEndPr>
        <w:rPr>
          <w:b/>
          <w:bCs/>
        </w:rPr>
      </w:sdtEndPr>
      <w:sdtContent>
        <w:p w14:paraId="6AA03DE4" w14:textId="11B72ECC" w:rsidR="00C761A3" w:rsidRPr="007E1E34" w:rsidRDefault="00C761A3" w:rsidP="007E1E34">
          <w:pPr>
            <w:pStyle w:val="af9"/>
            <w:spacing w:after="240"/>
            <w:rPr>
              <w:b/>
              <w:bCs/>
              <w:color w:val="auto"/>
              <w:u w:val="single"/>
            </w:rPr>
          </w:pPr>
          <w:r w:rsidRPr="007E1E34">
            <w:rPr>
              <w:b/>
              <w:bCs/>
              <w:color w:val="auto"/>
              <w:u w:val="single"/>
              <w:lang w:val="el-GR"/>
            </w:rPr>
            <w:t>Πίνακας περιεχομένων</w:t>
          </w:r>
        </w:p>
        <w:p w14:paraId="4E2AB7BB" w14:textId="61F6E9C1" w:rsidR="00246356" w:rsidRPr="00246356" w:rsidRDefault="00C761A3">
          <w:pPr>
            <w:pStyle w:val="11"/>
            <w:rPr>
              <w:rFonts w:eastAsiaTheme="minorEastAsia"/>
              <w:noProof/>
              <w:kern w:val="2"/>
              <w:sz w:val="24"/>
              <w:szCs w:val="24"/>
              <w:lang w:bidi="he-IL"/>
              <w14:ligatures w14:val="standardContextual"/>
            </w:rPr>
          </w:pPr>
          <w:r>
            <w:fldChar w:fldCharType="begin"/>
          </w:r>
          <w:r>
            <w:instrText xml:space="preserve"> TOC \o "1-3" \h \z \u </w:instrText>
          </w:r>
          <w:r>
            <w:fldChar w:fldCharType="separate"/>
          </w:r>
          <w:hyperlink w:anchor="_Toc221890257" w:history="1">
            <w:r w:rsidR="00246356" w:rsidRPr="00246356">
              <w:rPr>
                <w:rStyle w:val="-0"/>
                <w:b/>
                <w:bCs/>
                <w:noProof/>
                <w:color w:val="auto"/>
                <w:sz w:val="24"/>
                <w:szCs w:val="24"/>
                <w:lang w:val="el-GR"/>
              </w:rPr>
              <w:t>Εισαγωγή</w:t>
            </w:r>
            <w:r w:rsidR="00246356" w:rsidRPr="00246356">
              <w:rPr>
                <w:noProof/>
                <w:webHidden/>
                <w:sz w:val="24"/>
                <w:szCs w:val="24"/>
              </w:rPr>
              <w:tab/>
            </w:r>
            <w:r w:rsidR="00246356" w:rsidRPr="00246356">
              <w:rPr>
                <w:noProof/>
                <w:webHidden/>
                <w:sz w:val="24"/>
                <w:szCs w:val="24"/>
              </w:rPr>
              <w:fldChar w:fldCharType="begin"/>
            </w:r>
            <w:r w:rsidR="00246356" w:rsidRPr="00246356">
              <w:rPr>
                <w:noProof/>
                <w:webHidden/>
                <w:sz w:val="24"/>
                <w:szCs w:val="24"/>
              </w:rPr>
              <w:instrText xml:space="preserve"> PAGEREF _Toc221890257 \h </w:instrText>
            </w:r>
            <w:r w:rsidR="00246356" w:rsidRPr="00246356">
              <w:rPr>
                <w:noProof/>
                <w:webHidden/>
                <w:sz w:val="24"/>
                <w:szCs w:val="24"/>
              </w:rPr>
            </w:r>
            <w:r w:rsidR="00246356" w:rsidRPr="00246356">
              <w:rPr>
                <w:noProof/>
                <w:webHidden/>
                <w:sz w:val="24"/>
                <w:szCs w:val="24"/>
              </w:rPr>
              <w:fldChar w:fldCharType="separate"/>
            </w:r>
            <w:r w:rsidR="00246356" w:rsidRPr="00246356">
              <w:rPr>
                <w:noProof/>
                <w:webHidden/>
                <w:sz w:val="24"/>
                <w:szCs w:val="24"/>
              </w:rPr>
              <w:t>4</w:t>
            </w:r>
            <w:r w:rsidR="00246356" w:rsidRPr="00246356">
              <w:rPr>
                <w:noProof/>
                <w:webHidden/>
                <w:sz w:val="24"/>
                <w:szCs w:val="24"/>
              </w:rPr>
              <w:fldChar w:fldCharType="end"/>
            </w:r>
          </w:hyperlink>
        </w:p>
        <w:p w14:paraId="57D75A06" w14:textId="3A18F1D2" w:rsidR="00246356" w:rsidRPr="00246356" w:rsidRDefault="00246356">
          <w:pPr>
            <w:pStyle w:val="11"/>
            <w:rPr>
              <w:rFonts w:eastAsiaTheme="minorEastAsia"/>
              <w:noProof/>
              <w:kern w:val="2"/>
              <w:sz w:val="24"/>
              <w:szCs w:val="24"/>
              <w:lang w:bidi="he-IL"/>
              <w14:ligatures w14:val="standardContextual"/>
            </w:rPr>
          </w:pPr>
          <w:hyperlink w:anchor="_Toc221890258" w:history="1">
            <w:r w:rsidRPr="00246356">
              <w:rPr>
                <w:rStyle w:val="-0"/>
                <w:b/>
                <w:bCs/>
                <w:noProof/>
                <w:color w:val="auto"/>
                <w:sz w:val="24"/>
                <w:szCs w:val="24"/>
                <w:lang w:val="el-GR"/>
              </w:rPr>
              <w:t>Βασικά Ευρήματα</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_Toc221890258 \h </w:instrText>
            </w:r>
            <w:r w:rsidRPr="00246356">
              <w:rPr>
                <w:noProof/>
                <w:webHidden/>
                <w:sz w:val="24"/>
                <w:szCs w:val="24"/>
              </w:rPr>
            </w:r>
            <w:r w:rsidRPr="00246356">
              <w:rPr>
                <w:noProof/>
                <w:webHidden/>
                <w:sz w:val="24"/>
                <w:szCs w:val="24"/>
              </w:rPr>
              <w:fldChar w:fldCharType="separate"/>
            </w:r>
            <w:r w:rsidRPr="00246356">
              <w:rPr>
                <w:noProof/>
                <w:webHidden/>
                <w:sz w:val="24"/>
                <w:szCs w:val="24"/>
              </w:rPr>
              <w:t>6</w:t>
            </w:r>
            <w:r w:rsidRPr="00246356">
              <w:rPr>
                <w:noProof/>
                <w:webHidden/>
                <w:sz w:val="24"/>
                <w:szCs w:val="24"/>
              </w:rPr>
              <w:fldChar w:fldCharType="end"/>
            </w:r>
          </w:hyperlink>
        </w:p>
        <w:p w14:paraId="7BA570E4" w14:textId="62B4BF5C" w:rsidR="00246356" w:rsidRPr="00246356" w:rsidRDefault="00246356">
          <w:pPr>
            <w:pStyle w:val="11"/>
            <w:rPr>
              <w:rFonts w:eastAsiaTheme="minorEastAsia"/>
              <w:noProof/>
              <w:kern w:val="2"/>
              <w:sz w:val="24"/>
              <w:szCs w:val="24"/>
              <w:lang w:bidi="he-IL"/>
              <w14:ligatures w14:val="standardContextual"/>
            </w:rPr>
          </w:pPr>
          <w:hyperlink w:anchor="_Toc221890259" w:history="1">
            <w:r w:rsidRPr="00246356">
              <w:rPr>
                <w:rStyle w:val="-0"/>
                <w:b/>
                <w:bCs/>
                <w:noProof/>
                <w:color w:val="auto"/>
                <w:sz w:val="24"/>
                <w:szCs w:val="24"/>
                <w:lang w:val="el-GR"/>
              </w:rPr>
              <w:t>Βασικά Συμπεράσματα</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_Toc221890259 \h </w:instrText>
            </w:r>
            <w:r w:rsidRPr="00246356">
              <w:rPr>
                <w:noProof/>
                <w:webHidden/>
                <w:sz w:val="24"/>
                <w:szCs w:val="24"/>
              </w:rPr>
            </w:r>
            <w:r w:rsidRPr="00246356">
              <w:rPr>
                <w:noProof/>
                <w:webHidden/>
                <w:sz w:val="24"/>
                <w:szCs w:val="24"/>
              </w:rPr>
              <w:fldChar w:fldCharType="separate"/>
            </w:r>
            <w:r w:rsidRPr="00246356">
              <w:rPr>
                <w:noProof/>
                <w:webHidden/>
                <w:sz w:val="24"/>
                <w:szCs w:val="24"/>
              </w:rPr>
              <w:t>8</w:t>
            </w:r>
            <w:r w:rsidRPr="00246356">
              <w:rPr>
                <w:noProof/>
                <w:webHidden/>
                <w:sz w:val="24"/>
                <w:szCs w:val="24"/>
              </w:rPr>
              <w:fldChar w:fldCharType="end"/>
            </w:r>
          </w:hyperlink>
        </w:p>
        <w:p w14:paraId="14E8DD6E" w14:textId="5CCB8884" w:rsidR="00246356" w:rsidRPr="00246356" w:rsidRDefault="00246356">
          <w:pPr>
            <w:pStyle w:val="11"/>
            <w:rPr>
              <w:rFonts w:eastAsiaTheme="minorEastAsia"/>
              <w:noProof/>
              <w:kern w:val="2"/>
              <w:sz w:val="24"/>
              <w:szCs w:val="24"/>
              <w:lang w:bidi="he-IL"/>
              <w14:ligatures w14:val="standardContextual"/>
            </w:rPr>
          </w:pPr>
          <w:hyperlink w:anchor="_Toc221890260" w:history="1">
            <w:r w:rsidRPr="00246356">
              <w:rPr>
                <w:rStyle w:val="-0"/>
                <w:b/>
                <w:bCs/>
                <w:noProof/>
                <w:color w:val="auto"/>
                <w:sz w:val="24"/>
                <w:szCs w:val="24"/>
                <w:lang w:val="el-GR"/>
              </w:rPr>
              <w:t>Ανάλυση Ευρημάτων</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_Toc221890260 \h </w:instrText>
            </w:r>
            <w:r w:rsidRPr="00246356">
              <w:rPr>
                <w:noProof/>
                <w:webHidden/>
                <w:sz w:val="24"/>
                <w:szCs w:val="24"/>
              </w:rPr>
            </w:r>
            <w:r w:rsidRPr="00246356">
              <w:rPr>
                <w:noProof/>
                <w:webHidden/>
                <w:sz w:val="24"/>
                <w:szCs w:val="24"/>
              </w:rPr>
              <w:fldChar w:fldCharType="separate"/>
            </w:r>
            <w:r w:rsidRPr="00246356">
              <w:rPr>
                <w:noProof/>
                <w:webHidden/>
                <w:sz w:val="24"/>
                <w:szCs w:val="24"/>
              </w:rPr>
              <w:t>9</w:t>
            </w:r>
            <w:r w:rsidRPr="00246356">
              <w:rPr>
                <w:noProof/>
                <w:webHidden/>
                <w:sz w:val="24"/>
                <w:szCs w:val="24"/>
              </w:rPr>
              <w:fldChar w:fldCharType="end"/>
            </w:r>
          </w:hyperlink>
        </w:p>
        <w:p w14:paraId="44838F84" w14:textId="6615D76C" w:rsidR="00246356" w:rsidRPr="00246356" w:rsidRDefault="00246356">
          <w:pPr>
            <w:pStyle w:val="20"/>
            <w:tabs>
              <w:tab w:val="left" w:pos="720"/>
              <w:tab w:val="right" w:leader="dot" w:pos="8494"/>
            </w:tabs>
            <w:rPr>
              <w:rFonts w:eastAsiaTheme="minorEastAsia"/>
              <w:noProof/>
              <w:kern w:val="2"/>
              <w:sz w:val="24"/>
              <w:szCs w:val="24"/>
              <w:lang w:bidi="he-IL"/>
              <w14:ligatures w14:val="standardContextual"/>
            </w:rPr>
          </w:pPr>
          <w:hyperlink w:anchor="_Toc221890261" w:history="1">
            <w:r w:rsidRPr="00246356">
              <w:rPr>
                <w:rStyle w:val="-0"/>
                <w:noProof/>
                <w:color w:val="auto"/>
                <w:sz w:val="24"/>
                <w:szCs w:val="24"/>
              </w:rPr>
              <w:t>1.</w:t>
            </w:r>
            <w:r w:rsidRPr="00246356">
              <w:rPr>
                <w:rFonts w:eastAsiaTheme="minorEastAsia"/>
                <w:noProof/>
                <w:kern w:val="2"/>
                <w:sz w:val="24"/>
                <w:szCs w:val="24"/>
                <w:lang w:bidi="he-IL"/>
                <w14:ligatures w14:val="standardContextual"/>
              </w:rPr>
              <w:tab/>
            </w:r>
            <w:r w:rsidRPr="00246356">
              <w:rPr>
                <w:rStyle w:val="-0"/>
                <w:noProof/>
                <w:color w:val="auto"/>
                <w:sz w:val="24"/>
                <w:szCs w:val="24"/>
              </w:rPr>
              <w:t>Μαθητικός πληθυσμός με αναπηρία ή/και ειδικές εκπαιδευτικές ανάγκες</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_Toc221890261 \h </w:instrText>
            </w:r>
            <w:r w:rsidRPr="00246356">
              <w:rPr>
                <w:noProof/>
                <w:webHidden/>
                <w:sz w:val="24"/>
                <w:szCs w:val="24"/>
              </w:rPr>
            </w:r>
            <w:r w:rsidRPr="00246356">
              <w:rPr>
                <w:noProof/>
                <w:webHidden/>
                <w:sz w:val="24"/>
                <w:szCs w:val="24"/>
              </w:rPr>
              <w:fldChar w:fldCharType="separate"/>
            </w:r>
            <w:r w:rsidRPr="00246356">
              <w:rPr>
                <w:noProof/>
                <w:webHidden/>
                <w:sz w:val="24"/>
                <w:szCs w:val="24"/>
              </w:rPr>
              <w:t>9</w:t>
            </w:r>
            <w:r w:rsidRPr="00246356">
              <w:rPr>
                <w:noProof/>
                <w:webHidden/>
                <w:sz w:val="24"/>
                <w:szCs w:val="24"/>
              </w:rPr>
              <w:fldChar w:fldCharType="end"/>
            </w:r>
          </w:hyperlink>
        </w:p>
        <w:p w14:paraId="06258A88" w14:textId="78C0A5CC" w:rsidR="00246356" w:rsidRPr="00246356" w:rsidRDefault="00246356">
          <w:pPr>
            <w:pStyle w:val="20"/>
            <w:tabs>
              <w:tab w:val="left" w:pos="720"/>
              <w:tab w:val="right" w:leader="dot" w:pos="8494"/>
            </w:tabs>
            <w:rPr>
              <w:rFonts w:eastAsiaTheme="minorEastAsia"/>
              <w:noProof/>
              <w:kern w:val="2"/>
              <w:sz w:val="24"/>
              <w:szCs w:val="24"/>
              <w:lang w:bidi="he-IL"/>
              <w14:ligatures w14:val="standardContextual"/>
            </w:rPr>
          </w:pPr>
          <w:hyperlink w:anchor="_Toc221890262" w:history="1">
            <w:r w:rsidRPr="00246356">
              <w:rPr>
                <w:rStyle w:val="-0"/>
                <w:noProof/>
                <w:color w:val="auto"/>
                <w:sz w:val="24"/>
                <w:szCs w:val="24"/>
              </w:rPr>
              <w:t>2.</w:t>
            </w:r>
            <w:r w:rsidRPr="00246356">
              <w:rPr>
                <w:rFonts w:eastAsiaTheme="minorEastAsia"/>
                <w:noProof/>
                <w:kern w:val="2"/>
                <w:sz w:val="24"/>
                <w:szCs w:val="24"/>
                <w:lang w:bidi="he-IL"/>
                <w14:ligatures w14:val="standardContextual"/>
              </w:rPr>
              <w:tab/>
            </w:r>
            <w:r w:rsidRPr="00246356">
              <w:rPr>
                <w:rStyle w:val="-0"/>
                <w:noProof/>
                <w:color w:val="auto"/>
                <w:sz w:val="24"/>
                <w:szCs w:val="24"/>
              </w:rPr>
              <w:t>Υποστήριξη μαθητών με αναπηρία ή/και ειδικές εκπαιδευτικές ανάγκες στη Γενική Εκπαίδευση</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_Toc221890262 \h </w:instrText>
            </w:r>
            <w:r w:rsidRPr="00246356">
              <w:rPr>
                <w:noProof/>
                <w:webHidden/>
                <w:sz w:val="24"/>
                <w:szCs w:val="24"/>
              </w:rPr>
            </w:r>
            <w:r w:rsidRPr="00246356">
              <w:rPr>
                <w:noProof/>
                <w:webHidden/>
                <w:sz w:val="24"/>
                <w:szCs w:val="24"/>
              </w:rPr>
              <w:fldChar w:fldCharType="separate"/>
            </w:r>
            <w:r w:rsidRPr="00246356">
              <w:rPr>
                <w:noProof/>
                <w:webHidden/>
                <w:sz w:val="24"/>
                <w:szCs w:val="24"/>
              </w:rPr>
              <w:t>12</w:t>
            </w:r>
            <w:r w:rsidRPr="00246356">
              <w:rPr>
                <w:noProof/>
                <w:webHidden/>
                <w:sz w:val="24"/>
                <w:szCs w:val="24"/>
              </w:rPr>
              <w:fldChar w:fldCharType="end"/>
            </w:r>
          </w:hyperlink>
        </w:p>
        <w:p w14:paraId="69403322" w14:textId="14B430EF" w:rsidR="00246356" w:rsidRDefault="00246356">
          <w:pPr>
            <w:pStyle w:val="20"/>
            <w:tabs>
              <w:tab w:val="left" w:pos="720"/>
              <w:tab w:val="right" w:leader="dot" w:pos="8494"/>
            </w:tabs>
            <w:rPr>
              <w:rFonts w:eastAsiaTheme="minorEastAsia"/>
              <w:noProof/>
              <w:kern w:val="2"/>
              <w:sz w:val="24"/>
              <w:szCs w:val="24"/>
              <w:lang w:bidi="he-IL"/>
              <w14:ligatures w14:val="standardContextual"/>
            </w:rPr>
          </w:pPr>
          <w:hyperlink w:anchor="_Toc221890263" w:history="1">
            <w:r w:rsidRPr="00246356">
              <w:rPr>
                <w:rStyle w:val="-0"/>
                <w:noProof/>
                <w:color w:val="auto"/>
                <w:sz w:val="24"/>
                <w:szCs w:val="24"/>
              </w:rPr>
              <w:t>3.</w:t>
            </w:r>
            <w:r w:rsidRPr="00246356">
              <w:rPr>
                <w:rFonts w:eastAsiaTheme="minorEastAsia"/>
                <w:noProof/>
                <w:kern w:val="2"/>
                <w:sz w:val="24"/>
                <w:szCs w:val="24"/>
                <w:lang w:bidi="he-IL"/>
                <w14:ligatures w14:val="standardContextual"/>
              </w:rPr>
              <w:tab/>
            </w:r>
            <w:r w:rsidRPr="00246356">
              <w:rPr>
                <w:rStyle w:val="-0"/>
                <w:noProof/>
                <w:color w:val="auto"/>
                <w:sz w:val="24"/>
                <w:szCs w:val="24"/>
              </w:rPr>
              <w:t>Πρόσβαση των ατόμων με αναπηρία ή/ και ειδικές εκπαιδευτικές ανάγκες στην Τριτοβάθμια Εκπαίδευση</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_Toc221890263 \h </w:instrText>
            </w:r>
            <w:r w:rsidRPr="00246356">
              <w:rPr>
                <w:noProof/>
                <w:webHidden/>
                <w:sz w:val="24"/>
                <w:szCs w:val="24"/>
              </w:rPr>
            </w:r>
            <w:r w:rsidRPr="00246356">
              <w:rPr>
                <w:noProof/>
                <w:webHidden/>
                <w:sz w:val="24"/>
                <w:szCs w:val="24"/>
              </w:rPr>
              <w:fldChar w:fldCharType="separate"/>
            </w:r>
            <w:r w:rsidRPr="00246356">
              <w:rPr>
                <w:noProof/>
                <w:webHidden/>
                <w:sz w:val="24"/>
                <w:szCs w:val="24"/>
              </w:rPr>
              <w:t>18</w:t>
            </w:r>
            <w:r w:rsidRPr="00246356">
              <w:rPr>
                <w:noProof/>
                <w:webHidden/>
                <w:sz w:val="24"/>
                <w:szCs w:val="24"/>
              </w:rPr>
              <w:fldChar w:fldCharType="end"/>
            </w:r>
          </w:hyperlink>
        </w:p>
        <w:p w14:paraId="20733BC2" w14:textId="5EF6943D" w:rsidR="00C761A3" w:rsidRDefault="00C761A3">
          <w:r>
            <w:rPr>
              <w:b/>
              <w:bCs/>
              <w:lang w:val="el-GR"/>
            </w:rPr>
            <w:fldChar w:fldCharType="end"/>
          </w:r>
        </w:p>
      </w:sdtContent>
    </w:sdt>
    <w:p w14:paraId="19BE2D00" w14:textId="564BE64A" w:rsidR="00165F59" w:rsidRPr="007E1E34" w:rsidRDefault="00165F59" w:rsidP="00165F59">
      <w:pPr>
        <w:spacing w:before="240"/>
        <w:jc w:val="center"/>
        <w:rPr>
          <w:rFonts w:asciiTheme="majorHAnsi" w:eastAsiaTheme="majorEastAsia" w:hAnsiTheme="majorHAnsi" w:cstheme="majorBidi"/>
          <w:b/>
          <w:bCs/>
          <w:sz w:val="28"/>
          <w:szCs w:val="28"/>
          <w:u w:val="single"/>
          <w:lang w:val="el-GR" w:eastAsia="de-DE"/>
        </w:rPr>
      </w:pPr>
      <w:r w:rsidRPr="007E1E34">
        <w:rPr>
          <w:rFonts w:asciiTheme="majorHAnsi" w:eastAsiaTheme="majorEastAsia" w:hAnsiTheme="majorHAnsi" w:cstheme="majorBidi"/>
          <w:b/>
          <w:bCs/>
          <w:sz w:val="28"/>
          <w:szCs w:val="28"/>
          <w:u w:val="single"/>
          <w:lang w:val="el-GR" w:eastAsia="de-DE"/>
        </w:rPr>
        <w:t>Π</w:t>
      </w:r>
      <w:r w:rsidR="007E1E34">
        <w:rPr>
          <w:rFonts w:asciiTheme="majorHAnsi" w:eastAsiaTheme="majorEastAsia" w:hAnsiTheme="majorHAnsi" w:cstheme="majorBidi"/>
          <w:b/>
          <w:bCs/>
          <w:sz w:val="28"/>
          <w:szCs w:val="28"/>
          <w:u w:val="single"/>
          <w:lang w:val="el-GR" w:eastAsia="de-DE"/>
        </w:rPr>
        <w:t>ίνακες</w:t>
      </w:r>
    </w:p>
    <w:p w14:paraId="24B3FFE9" w14:textId="7DB9AA95" w:rsidR="00246356" w:rsidRPr="00246356" w:rsidRDefault="00165F59" w:rsidP="00860C18">
      <w:pPr>
        <w:pStyle w:val="af0"/>
        <w:tabs>
          <w:tab w:val="right" w:leader="dot" w:pos="8494"/>
        </w:tabs>
        <w:spacing w:after="120"/>
        <w:rPr>
          <w:rFonts w:eastAsiaTheme="minorEastAsia"/>
          <w:noProof/>
          <w:kern w:val="2"/>
          <w:sz w:val="24"/>
          <w:szCs w:val="24"/>
          <w:lang w:bidi="he-IL"/>
          <w14:ligatures w14:val="standardContextual"/>
        </w:rPr>
      </w:pPr>
      <w:r w:rsidRPr="00246356">
        <w:rPr>
          <w:rFonts w:cstheme="minorHAnsi"/>
          <w:sz w:val="24"/>
          <w:szCs w:val="24"/>
          <w:highlight w:val="yellow"/>
          <w:lang w:val="el-GR"/>
        </w:rPr>
        <w:fldChar w:fldCharType="begin"/>
      </w:r>
      <w:r w:rsidRPr="00246356">
        <w:rPr>
          <w:rFonts w:cstheme="minorHAnsi"/>
          <w:sz w:val="24"/>
          <w:szCs w:val="24"/>
          <w:highlight w:val="yellow"/>
          <w:lang w:val="el-GR"/>
        </w:rPr>
        <w:instrText xml:space="preserve"> TOC \h \z \c "Πίνακας" </w:instrText>
      </w:r>
      <w:r w:rsidRPr="00246356">
        <w:rPr>
          <w:rFonts w:cstheme="minorHAnsi"/>
          <w:sz w:val="24"/>
          <w:szCs w:val="24"/>
          <w:highlight w:val="yellow"/>
          <w:lang w:val="el-GR"/>
        </w:rPr>
        <w:fldChar w:fldCharType="separate"/>
      </w:r>
      <w:hyperlink w:anchor="_Toc221890391" w:history="1">
        <w:r w:rsidR="00246356" w:rsidRPr="00246356">
          <w:rPr>
            <w:rStyle w:val="-0"/>
            <w:rFonts w:asciiTheme="majorHAnsi" w:hAnsiTheme="majorHAnsi" w:cstheme="majorHAnsi"/>
            <w:b/>
            <w:bCs/>
            <w:noProof/>
            <w:color w:val="auto"/>
            <w:sz w:val="24"/>
            <w:szCs w:val="24"/>
            <w:lang w:val="el-GR"/>
          </w:rPr>
          <w:t xml:space="preserve">Πίνακας 1: </w:t>
        </w:r>
        <w:r w:rsidR="00246356" w:rsidRPr="00246356">
          <w:rPr>
            <w:rStyle w:val="-0"/>
            <w:rFonts w:asciiTheme="majorHAnsi" w:hAnsiTheme="majorHAnsi" w:cstheme="majorHAnsi"/>
            <w:noProof/>
            <w:color w:val="auto"/>
            <w:sz w:val="24"/>
            <w:szCs w:val="24"/>
            <w:lang w:val="el-GR"/>
          </w:rPr>
          <w:t>Μαθητικός πληθυσμός της χώρας και εκτίμηση του Παρατηρητηρίου Θεμάτων Αναπηρίας για το πλήθος των μαθητών με αναπηρία ή /και ΕΕΑ (ειδικές εκπαιδευτικές ανάγκες)</w:t>
        </w:r>
        <w:r w:rsidR="00246356" w:rsidRPr="00246356">
          <w:rPr>
            <w:noProof/>
            <w:webHidden/>
            <w:sz w:val="24"/>
            <w:szCs w:val="24"/>
          </w:rPr>
          <w:tab/>
        </w:r>
        <w:r w:rsidR="00246356" w:rsidRPr="00246356">
          <w:rPr>
            <w:noProof/>
            <w:webHidden/>
            <w:sz w:val="24"/>
            <w:szCs w:val="24"/>
          </w:rPr>
          <w:fldChar w:fldCharType="begin"/>
        </w:r>
        <w:r w:rsidR="00246356" w:rsidRPr="00246356">
          <w:rPr>
            <w:noProof/>
            <w:webHidden/>
            <w:sz w:val="24"/>
            <w:szCs w:val="24"/>
          </w:rPr>
          <w:instrText xml:space="preserve"> PAGEREF _Toc221890391 \h </w:instrText>
        </w:r>
        <w:r w:rsidR="00246356" w:rsidRPr="00246356">
          <w:rPr>
            <w:noProof/>
            <w:webHidden/>
            <w:sz w:val="24"/>
            <w:szCs w:val="24"/>
          </w:rPr>
        </w:r>
        <w:r w:rsidR="00246356" w:rsidRPr="00246356">
          <w:rPr>
            <w:noProof/>
            <w:webHidden/>
            <w:sz w:val="24"/>
            <w:szCs w:val="24"/>
          </w:rPr>
          <w:fldChar w:fldCharType="separate"/>
        </w:r>
        <w:r w:rsidR="00246356" w:rsidRPr="00246356">
          <w:rPr>
            <w:noProof/>
            <w:webHidden/>
            <w:sz w:val="24"/>
            <w:szCs w:val="24"/>
          </w:rPr>
          <w:t>10</w:t>
        </w:r>
        <w:r w:rsidR="00246356" w:rsidRPr="00246356">
          <w:rPr>
            <w:noProof/>
            <w:webHidden/>
            <w:sz w:val="24"/>
            <w:szCs w:val="24"/>
          </w:rPr>
          <w:fldChar w:fldCharType="end"/>
        </w:r>
      </w:hyperlink>
    </w:p>
    <w:p w14:paraId="286D4399" w14:textId="547BCEF4" w:rsidR="00246356" w:rsidRPr="00246356" w:rsidRDefault="00246356" w:rsidP="00860C18">
      <w:pPr>
        <w:pStyle w:val="af0"/>
        <w:tabs>
          <w:tab w:val="right" w:leader="dot" w:pos="8494"/>
        </w:tabs>
        <w:spacing w:after="120"/>
        <w:rPr>
          <w:rFonts w:eastAsiaTheme="minorEastAsia"/>
          <w:noProof/>
          <w:kern w:val="2"/>
          <w:sz w:val="24"/>
          <w:szCs w:val="24"/>
          <w:lang w:bidi="he-IL"/>
          <w14:ligatures w14:val="standardContextual"/>
        </w:rPr>
      </w:pPr>
      <w:hyperlink w:anchor="_Toc221890392" w:history="1">
        <w:r w:rsidRPr="00246356">
          <w:rPr>
            <w:rStyle w:val="-0"/>
            <w:rFonts w:asciiTheme="majorHAnsi" w:hAnsiTheme="majorHAnsi" w:cstheme="majorHAnsi"/>
            <w:b/>
            <w:bCs/>
            <w:noProof/>
            <w:color w:val="auto"/>
            <w:sz w:val="24"/>
            <w:szCs w:val="24"/>
            <w:lang w:val="el-GR"/>
          </w:rPr>
          <w:t xml:space="preserve">Πίνακας 2: </w:t>
        </w:r>
        <w:r w:rsidRPr="00246356">
          <w:rPr>
            <w:rStyle w:val="-0"/>
            <w:rFonts w:asciiTheme="majorHAnsi" w:hAnsiTheme="majorHAnsi" w:cstheme="majorHAnsi"/>
            <w:noProof/>
            <w:color w:val="auto"/>
            <w:sz w:val="24"/>
            <w:szCs w:val="24"/>
            <w:lang w:val="el-GR"/>
          </w:rPr>
          <w:t>Κατανομή μαθητών με αναπηρία ή/και ειδικές εκπαιδευτικές ανάγκες σε γενικά και ειδικά σχολεία</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_Toc221890392 \h </w:instrText>
        </w:r>
        <w:r w:rsidRPr="00246356">
          <w:rPr>
            <w:noProof/>
            <w:webHidden/>
            <w:sz w:val="24"/>
            <w:szCs w:val="24"/>
          </w:rPr>
        </w:r>
        <w:r w:rsidRPr="00246356">
          <w:rPr>
            <w:noProof/>
            <w:webHidden/>
            <w:sz w:val="24"/>
            <w:szCs w:val="24"/>
          </w:rPr>
          <w:fldChar w:fldCharType="separate"/>
        </w:r>
        <w:r w:rsidRPr="00246356">
          <w:rPr>
            <w:noProof/>
            <w:webHidden/>
            <w:sz w:val="24"/>
            <w:szCs w:val="24"/>
          </w:rPr>
          <w:t>11</w:t>
        </w:r>
        <w:r w:rsidRPr="00246356">
          <w:rPr>
            <w:noProof/>
            <w:webHidden/>
            <w:sz w:val="24"/>
            <w:szCs w:val="24"/>
          </w:rPr>
          <w:fldChar w:fldCharType="end"/>
        </w:r>
      </w:hyperlink>
    </w:p>
    <w:p w14:paraId="02C706AC" w14:textId="40B1D980" w:rsidR="00246356" w:rsidRPr="00246356" w:rsidRDefault="00246356" w:rsidP="00860C18">
      <w:pPr>
        <w:pStyle w:val="af0"/>
        <w:tabs>
          <w:tab w:val="right" w:leader="dot" w:pos="8494"/>
        </w:tabs>
        <w:spacing w:after="120"/>
        <w:rPr>
          <w:rFonts w:eastAsiaTheme="minorEastAsia"/>
          <w:noProof/>
          <w:kern w:val="2"/>
          <w:sz w:val="24"/>
          <w:szCs w:val="24"/>
          <w:lang w:bidi="he-IL"/>
          <w14:ligatures w14:val="standardContextual"/>
        </w:rPr>
      </w:pPr>
      <w:hyperlink w:anchor="_Toc221890393" w:history="1">
        <w:r w:rsidRPr="00246356">
          <w:rPr>
            <w:rStyle w:val="-0"/>
            <w:rFonts w:asciiTheme="majorHAnsi" w:hAnsiTheme="majorHAnsi" w:cstheme="majorHAnsi"/>
            <w:b/>
            <w:bCs/>
            <w:noProof/>
            <w:color w:val="auto"/>
            <w:sz w:val="24"/>
            <w:szCs w:val="24"/>
            <w:lang w:val="el-GR"/>
          </w:rPr>
          <w:t>Πίνακας 3</w:t>
        </w:r>
        <w:r w:rsidRPr="00246356">
          <w:rPr>
            <w:rStyle w:val="-0"/>
            <w:rFonts w:asciiTheme="majorHAnsi" w:hAnsiTheme="majorHAnsi" w:cstheme="majorHAnsi"/>
            <w:noProof/>
            <w:color w:val="auto"/>
            <w:sz w:val="24"/>
            <w:szCs w:val="24"/>
            <w:lang w:val="el-GR"/>
          </w:rPr>
          <w:t>: Μαθητές με Αναπηρία/ ΕΕΑ και είδος υποστήριξης στη Γενική Εκπαίδευση</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_Toc221890393 \h </w:instrText>
        </w:r>
        <w:r w:rsidRPr="00246356">
          <w:rPr>
            <w:noProof/>
            <w:webHidden/>
            <w:sz w:val="24"/>
            <w:szCs w:val="24"/>
          </w:rPr>
        </w:r>
        <w:r w:rsidRPr="00246356">
          <w:rPr>
            <w:noProof/>
            <w:webHidden/>
            <w:sz w:val="24"/>
            <w:szCs w:val="24"/>
          </w:rPr>
          <w:fldChar w:fldCharType="separate"/>
        </w:r>
        <w:r w:rsidRPr="00246356">
          <w:rPr>
            <w:noProof/>
            <w:webHidden/>
            <w:sz w:val="24"/>
            <w:szCs w:val="24"/>
          </w:rPr>
          <w:t>12</w:t>
        </w:r>
        <w:r w:rsidRPr="00246356">
          <w:rPr>
            <w:noProof/>
            <w:webHidden/>
            <w:sz w:val="24"/>
            <w:szCs w:val="24"/>
          </w:rPr>
          <w:fldChar w:fldCharType="end"/>
        </w:r>
      </w:hyperlink>
    </w:p>
    <w:p w14:paraId="2857AFE7" w14:textId="387730C0" w:rsidR="00246356" w:rsidRPr="00246356" w:rsidRDefault="00246356" w:rsidP="00860C18">
      <w:pPr>
        <w:pStyle w:val="af0"/>
        <w:tabs>
          <w:tab w:val="right" w:leader="dot" w:pos="8494"/>
        </w:tabs>
        <w:spacing w:after="120"/>
        <w:rPr>
          <w:rFonts w:eastAsiaTheme="minorEastAsia"/>
          <w:noProof/>
          <w:kern w:val="2"/>
          <w:sz w:val="24"/>
          <w:szCs w:val="24"/>
          <w:lang w:bidi="he-IL"/>
          <w14:ligatures w14:val="standardContextual"/>
        </w:rPr>
      </w:pPr>
      <w:hyperlink w:anchor="_Toc221890394" w:history="1">
        <w:r w:rsidRPr="00246356">
          <w:rPr>
            <w:rStyle w:val="-0"/>
            <w:rFonts w:asciiTheme="majorHAnsi" w:hAnsiTheme="majorHAnsi" w:cstheme="majorHAnsi"/>
            <w:b/>
            <w:bCs/>
            <w:noProof/>
            <w:color w:val="auto"/>
            <w:sz w:val="24"/>
            <w:szCs w:val="24"/>
            <w:lang w:val="el-GR"/>
          </w:rPr>
          <w:t>Πίνακας 4</w:t>
        </w:r>
        <w:r w:rsidRPr="00246356">
          <w:rPr>
            <w:rStyle w:val="-0"/>
            <w:rFonts w:asciiTheme="majorHAnsi" w:hAnsiTheme="majorHAnsi" w:cstheme="majorHAnsi"/>
            <w:noProof/>
            <w:color w:val="auto"/>
            <w:sz w:val="24"/>
            <w:szCs w:val="24"/>
            <w:lang w:val="el-GR"/>
          </w:rPr>
          <w:t>: Πλήθος Τμημάτων Ένταξης ανά Περιφέρεια</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_Toc221890394 \h </w:instrText>
        </w:r>
        <w:r w:rsidRPr="00246356">
          <w:rPr>
            <w:noProof/>
            <w:webHidden/>
            <w:sz w:val="24"/>
            <w:szCs w:val="24"/>
          </w:rPr>
        </w:r>
        <w:r w:rsidRPr="00246356">
          <w:rPr>
            <w:noProof/>
            <w:webHidden/>
            <w:sz w:val="24"/>
            <w:szCs w:val="24"/>
          </w:rPr>
          <w:fldChar w:fldCharType="separate"/>
        </w:r>
        <w:r w:rsidRPr="00246356">
          <w:rPr>
            <w:noProof/>
            <w:webHidden/>
            <w:sz w:val="24"/>
            <w:szCs w:val="24"/>
          </w:rPr>
          <w:t>13</w:t>
        </w:r>
        <w:r w:rsidRPr="00246356">
          <w:rPr>
            <w:noProof/>
            <w:webHidden/>
            <w:sz w:val="24"/>
            <w:szCs w:val="24"/>
          </w:rPr>
          <w:fldChar w:fldCharType="end"/>
        </w:r>
      </w:hyperlink>
    </w:p>
    <w:p w14:paraId="47040C55" w14:textId="498AEBEB" w:rsidR="00246356" w:rsidRPr="00246356" w:rsidRDefault="00246356" w:rsidP="00860C18">
      <w:pPr>
        <w:pStyle w:val="af0"/>
        <w:tabs>
          <w:tab w:val="right" w:leader="dot" w:pos="8494"/>
        </w:tabs>
        <w:spacing w:after="120"/>
        <w:rPr>
          <w:rFonts w:eastAsiaTheme="minorEastAsia"/>
          <w:noProof/>
          <w:kern w:val="2"/>
          <w:sz w:val="24"/>
          <w:szCs w:val="24"/>
          <w:lang w:bidi="he-IL"/>
          <w14:ligatures w14:val="standardContextual"/>
        </w:rPr>
      </w:pPr>
      <w:hyperlink w:anchor="_Toc221890395" w:history="1">
        <w:r w:rsidRPr="00246356">
          <w:rPr>
            <w:rStyle w:val="-0"/>
            <w:rFonts w:asciiTheme="majorHAnsi" w:hAnsiTheme="majorHAnsi" w:cstheme="majorHAnsi"/>
            <w:b/>
            <w:bCs/>
            <w:noProof/>
            <w:color w:val="auto"/>
            <w:sz w:val="24"/>
            <w:szCs w:val="24"/>
            <w:lang w:val="el-GR"/>
          </w:rPr>
          <w:t>Πίνακας 5</w:t>
        </w:r>
        <w:r w:rsidRPr="00246356">
          <w:rPr>
            <w:rStyle w:val="-0"/>
            <w:rFonts w:asciiTheme="majorHAnsi" w:hAnsiTheme="majorHAnsi" w:cstheme="majorHAnsi"/>
            <w:noProof/>
            <w:color w:val="auto"/>
            <w:sz w:val="24"/>
            <w:szCs w:val="24"/>
            <w:lang w:val="el-GR"/>
          </w:rPr>
          <w:t>: Μαθητές με Αναπηρία / ΕΕΑ στη γενική εκπαίδευση και είδος υποστήριξης ανά βαθμίδα εκπαίδευσης (Σχ. Έτος 2024-25)</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_Toc221890395 \h </w:instrText>
        </w:r>
        <w:r w:rsidRPr="00246356">
          <w:rPr>
            <w:noProof/>
            <w:webHidden/>
            <w:sz w:val="24"/>
            <w:szCs w:val="24"/>
          </w:rPr>
        </w:r>
        <w:r w:rsidRPr="00246356">
          <w:rPr>
            <w:noProof/>
            <w:webHidden/>
            <w:sz w:val="24"/>
            <w:szCs w:val="24"/>
          </w:rPr>
          <w:fldChar w:fldCharType="separate"/>
        </w:r>
        <w:r w:rsidRPr="00246356">
          <w:rPr>
            <w:noProof/>
            <w:webHidden/>
            <w:sz w:val="24"/>
            <w:szCs w:val="24"/>
          </w:rPr>
          <w:t>15</w:t>
        </w:r>
        <w:r w:rsidRPr="00246356">
          <w:rPr>
            <w:noProof/>
            <w:webHidden/>
            <w:sz w:val="24"/>
            <w:szCs w:val="24"/>
          </w:rPr>
          <w:fldChar w:fldCharType="end"/>
        </w:r>
      </w:hyperlink>
    </w:p>
    <w:p w14:paraId="0159FA71" w14:textId="43B635DB" w:rsidR="00246356" w:rsidRPr="00246356" w:rsidRDefault="00246356" w:rsidP="00860C18">
      <w:pPr>
        <w:pStyle w:val="af0"/>
        <w:tabs>
          <w:tab w:val="right" w:leader="dot" w:pos="8494"/>
        </w:tabs>
        <w:spacing w:after="120"/>
        <w:rPr>
          <w:rFonts w:eastAsiaTheme="minorEastAsia"/>
          <w:noProof/>
          <w:kern w:val="2"/>
          <w:sz w:val="24"/>
          <w:szCs w:val="24"/>
          <w:lang w:bidi="he-IL"/>
          <w14:ligatures w14:val="standardContextual"/>
        </w:rPr>
      </w:pPr>
      <w:hyperlink w:anchor="_Toc221890396" w:history="1">
        <w:r w:rsidRPr="00246356">
          <w:rPr>
            <w:rStyle w:val="-0"/>
            <w:rFonts w:asciiTheme="majorHAnsi" w:hAnsiTheme="majorHAnsi" w:cstheme="majorHAnsi"/>
            <w:b/>
            <w:bCs/>
            <w:noProof/>
            <w:color w:val="auto"/>
            <w:sz w:val="24"/>
            <w:szCs w:val="24"/>
            <w:lang w:val="el-GR"/>
          </w:rPr>
          <w:t>Πίνακας 6</w:t>
        </w:r>
        <w:r w:rsidRPr="00246356">
          <w:rPr>
            <w:rStyle w:val="-0"/>
            <w:rFonts w:asciiTheme="majorHAnsi" w:hAnsiTheme="majorHAnsi" w:cstheme="majorHAnsi"/>
            <w:noProof/>
            <w:color w:val="auto"/>
            <w:sz w:val="24"/>
            <w:szCs w:val="24"/>
            <w:lang w:val="el-GR"/>
          </w:rPr>
          <w:t>: Ειδικό Επιστημονικό και Ειδικό Βοηθητικό Προσωπικό σε όλες τις Βαθμίδες της Γενικής και Ειδικής Εκπαίδευσης (ΕΒΠ &amp; ΕΕΠ)</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_Toc221890396 \h </w:instrText>
        </w:r>
        <w:r w:rsidRPr="00246356">
          <w:rPr>
            <w:noProof/>
            <w:webHidden/>
            <w:sz w:val="24"/>
            <w:szCs w:val="24"/>
          </w:rPr>
        </w:r>
        <w:r w:rsidRPr="00246356">
          <w:rPr>
            <w:noProof/>
            <w:webHidden/>
            <w:sz w:val="24"/>
            <w:szCs w:val="24"/>
          </w:rPr>
          <w:fldChar w:fldCharType="separate"/>
        </w:r>
        <w:r w:rsidRPr="00246356">
          <w:rPr>
            <w:noProof/>
            <w:webHidden/>
            <w:sz w:val="24"/>
            <w:szCs w:val="24"/>
          </w:rPr>
          <w:t>16</w:t>
        </w:r>
        <w:r w:rsidRPr="00246356">
          <w:rPr>
            <w:noProof/>
            <w:webHidden/>
            <w:sz w:val="24"/>
            <w:szCs w:val="24"/>
          </w:rPr>
          <w:fldChar w:fldCharType="end"/>
        </w:r>
      </w:hyperlink>
    </w:p>
    <w:p w14:paraId="73E96131" w14:textId="79B67436" w:rsidR="00246356" w:rsidRPr="00246356" w:rsidRDefault="00246356" w:rsidP="00860C18">
      <w:pPr>
        <w:pStyle w:val="af0"/>
        <w:tabs>
          <w:tab w:val="right" w:leader="dot" w:pos="8494"/>
        </w:tabs>
        <w:spacing w:after="120"/>
        <w:rPr>
          <w:rFonts w:eastAsiaTheme="minorEastAsia"/>
          <w:noProof/>
          <w:kern w:val="2"/>
          <w:sz w:val="24"/>
          <w:szCs w:val="24"/>
          <w:lang w:bidi="he-IL"/>
          <w14:ligatures w14:val="standardContextual"/>
        </w:rPr>
      </w:pPr>
      <w:hyperlink w:anchor="_Toc221890397" w:history="1">
        <w:r w:rsidRPr="00246356">
          <w:rPr>
            <w:rStyle w:val="-0"/>
            <w:rFonts w:asciiTheme="majorHAnsi" w:hAnsiTheme="majorHAnsi" w:cstheme="majorHAnsi"/>
            <w:b/>
            <w:bCs/>
            <w:noProof/>
            <w:color w:val="auto"/>
            <w:sz w:val="24"/>
            <w:szCs w:val="24"/>
            <w:lang w:val="el-GR"/>
          </w:rPr>
          <w:t>Πίνακας 7</w:t>
        </w:r>
        <w:r w:rsidRPr="00246356">
          <w:rPr>
            <w:rStyle w:val="-0"/>
            <w:rFonts w:asciiTheme="majorHAnsi" w:hAnsiTheme="majorHAnsi" w:cstheme="majorHAnsi"/>
            <w:noProof/>
            <w:color w:val="auto"/>
            <w:sz w:val="24"/>
            <w:szCs w:val="24"/>
            <w:lang w:val="el-GR"/>
          </w:rPr>
          <w:t>: Υποψήφιοι και εισαχθέντες με σοβαρές παθήσεις στην τριτοβάθμια εκπαίδευση (άρθρο 36 του ν. 4452/2017</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_Toc221890397 \h </w:instrText>
        </w:r>
        <w:r w:rsidRPr="00246356">
          <w:rPr>
            <w:noProof/>
            <w:webHidden/>
            <w:sz w:val="24"/>
            <w:szCs w:val="24"/>
          </w:rPr>
        </w:r>
        <w:r w:rsidRPr="00246356">
          <w:rPr>
            <w:noProof/>
            <w:webHidden/>
            <w:sz w:val="24"/>
            <w:szCs w:val="24"/>
          </w:rPr>
          <w:fldChar w:fldCharType="separate"/>
        </w:r>
        <w:r w:rsidRPr="00246356">
          <w:rPr>
            <w:noProof/>
            <w:webHidden/>
            <w:sz w:val="24"/>
            <w:szCs w:val="24"/>
          </w:rPr>
          <w:t>18</w:t>
        </w:r>
        <w:r w:rsidRPr="00246356">
          <w:rPr>
            <w:noProof/>
            <w:webHidden/>
            <w:sz w:val="24"/>
            <w:szCs w:val="24"/>
          </w:rPr>
          <w:fldChar w:fldCharType="end"/>
        </w:r>
      </w:hyperlink>
    </w:p>
    <w:p w14:paraId="5B429215" w14:textId="60281B6F" w:rsidR="00246356" w:rsidRPr="00246356" w:rsidRDefault="00246356" w:rsidP="00860C18">
      <w:pPr>
        <w:pStyle w:val="af0"/>
        <w:tabs>
          <w:tab w:val="right" w:leader="dot" w:pos="8494"/>
        </w:tabs>
        <w:spacing w:after="120"/>
        <w:rPr>
          <w:rFonts w:eastAsiaTheme="minorEastAsia"/>
          <w:noProof/>
          <w:kern w:val="2"/>
          <w:sz w:val="24"/>
          <w:szCs w:val="24"/>
          <w:lang w:bidi="he-IL"/>
          <w14:ligatures w14:val="standardContextual"/>
        </w:rPr>
      </w:pPr>
      <w:hyperlink w:anchor="_Toc221890398" w:history="1">
        <w:r w:rsidRPr="00246356">
          <w:rPr>
            <w:rStyle w:val="-0"/>
            <w:rFonts w:asciiTheme="majorHAnsi" w:hAnsiTheme="majorHAnsi" w:cstheme="majorHAnsi"/>
            <w:b/>
            <w:bCs/>
            <w:noProof/>
            <w:color w:val="auto"/>
            <w:sz w:val="24"/>
            <w:szCs w:val="24"/>
            <w:lang w:val="el-GR"/>
          </w:rPr>
          <w:t>Πίνακας 8</w:t>
        </w:r>
        <w:r w:rsidRPr="00246356">
          <w:rPr>
            <w:rStyle w:val="-0"/>
            <w:rFonts w:asciiTheme="majorHAnsi" w:hAnsiTheme="majorHAnsi" w:cstheme="majorHAnsi"/>
            <w:noProof/>
            <w:color w:val="auto"/>
            <w:sz w:val="24"/>
            <w:szCs w:val="24"/>
            <w:lang w:val="el-GR"/>
          </w:rPr>
          <w:t>: Ποσοστό ατόμων ηλικίας 25-34 ετών, που έχουν πτυχίο τριτοβάθμιας εκπαίδευσης και κατάσταση αναπηρίας</w:t>
        </w:r>
        <w:r w:rsidRPr="00246356">
          <w:rPr>
            <w:noProof/>
            <w:webHidden/>
            <w:sz w:val="24"/>
            <w:szCs w:val="24"/>
          </w:rPr>
          <w:tab/>
        </w:r>
        <w:r w:rsidRPr="00246356">
          <w:rPr>
            <w:noProof/>
            <w:webHidden/>
            <w:sz w:val="24"/>
            <w:szCs w:val="24"/>
          </w:rPr>
          <w:fldChar w:fldCharType="begin"/>
        </w:r>
        <w:r w:rsidRPr="00246356">
          <w:rPr>
            <w:noProof/>
            <w:webHidden/>
            <w:sz w:val="24"/>
            <w:szCs w:val="24"/>
          </w:rPr>
          <w:instrText xml:space="preserve"> PAGEREF _Toc221890398 \h </w:instrText>
        </w:r>
        <w:r w:rsidRPr="00246356">
          <w:rPr>
            <w:noProof/>
            <w:webHidden/>
            <w:sz w:val="24"/>
            <w:szCs w:val="24"/>
          </w:rPr>
        </w:r>
        <w:r w:rsidRPr="00246356">
          <w:rPr>
            <w:noProof/>
            <w:webHidden/>
            <w:sz w:val="24"/>
            <w:szCs w:val="24"/>
          </w:rPr>
          <w:fldChar w:fldCharType="separate"/>
        </w:r>
        <w:r w:rsidRPr="00246356">
          <w:rPr>
            <w:noProof/>
            <w:webHidden/>
            <w:sz w:val="24"/>
            <w:szCs w:val="24"/>
          </w:rPr>
          <w:t>19</w:t>
        </w:r>
        <w:r w:rsidRPr="00246356">
          <w:rPr>
            <w:noProof/>
            <w:webHidden/>
            <w:sz w:val="24"/>
            <w:szCs w:val="24"/>
          </w:rPr>
          <w:fldChar w:fldCharType="end"/>
        </w:r>
      </w:hyperlink>
    </w:p>
    <w:p w14:paraId="7A2F5F96" w14:textId="23EB099F" w:rsidR="00165F59" w:rsidRPr="007E1E34" w:rsidRDefault="00165F59" w:rsidP="00860C18">
      <w:pPr>
        <w:spacing w:after="120" w:line="240" w:lineRule="auto"/>
        <w:ind w:left="567" w:hanging="567"/>
        <w:rPr>
          <w:rFonts w:cstheme="minorHAnsi"/>
          <w:lang w:val="el-GR"/>
        </w:rPr>
      </w:pPr>
      <w:r w:rsidRPr="00246356">
        <w:rPr>
          <w:rFonts w:cstheme="minorHAnsi"/>
          <w:sz w:val="24"/>
          <w:szCs w:val="24"/>
          <w:highlight w:val="yellow"/>
          <w:lang w:val="el-GR"/>
        </w:rPr>
        <w:fldChar w:fldCharType="end"/>
      </w:r>
    </w:p>
    <w:p w14:paraId="0CAA81D0" w14:textId="7D87E319" w:rsidR="007E1E34" w:rsidRPr="007E1E34" w:rsidRDefault="007E1E34">
      <w:pPr>
        <w:spacing w:after="0" w:line="240" w:lineRule="auto"/>
        <w:rPr>
          <w:rFonts w:cstheme="minorHAnsi"/>
        </w:rPr>
      </w:pPr>
      <w:r w:rsidRPr="007E1E34">
        <w:rPr>
          <w:rFonts w:cstheme="minorHAnsi"/>
        </w:rPr>
        <w:br w:type="page"/>
      </w:r>
    </w:p>
    <w:p w14:paraId="612033CF" w14:textId="77777777" w:rsidR="00C761A3" w:rsidRDefault="00C761A3" w:rsidP="007E1E34">
      <w:pPr>
        <w:spacing w:after="4000" w:line="240" w:lineRule="auto"/>
        <w:rPr>
          <w:rFonts w:cstheme="minorHAnsi"/>
          <w:highlight w:val="yellow"/>
        </w:rPr>
      </w:pPr>
    </w:p>
    <w:p w14:paraId="35878EE3" w14:textId="77777777" w:rsidR="003C7725" w:rsidRPr="00A95E35" w:rsidRDefault="003C7725" w:rsidP="007E1E34">
      <w:pPr>
        <w:shd w:val="clear" w:color="auto" w:fill="D9D9D9" w:themeFill="background1" w:themeFillShade="D9"/>
        <w:spacing w:before="360" w:line="240" w:lineRule="auto"/>
        <w:jc w:val="center"/>
        <w:rPr>
          <w:rFonts w:cstheme="minorHAnsi"/>
          <w:u w:val="single"/>
          <w:lang w:val="el-GR"/>
        </w:rPr>
      </w:pPr>
      <w:r w:rsidRPr="00A95E35">
        <w:rPr>
          <w:rFonts w:cstheme="minorHAnsi"/>
          <w:u w:val="single"/>
          <w:lang w:val="el-GR"/>
        </w:rPr>
        <w:t>Επεξεργασία και ανάλυση δεδομένων</w:t>
      </w:r>
    </w:p>
    <w:p w14:paraId="2C81714F" w14:textId="77777777" w:rsidR="003C7725" w:rsidRPr="00A95E35" w:rsidRDefault="003C7725" w:rsidP="007E1E34">
      <w:pPr>
        <w:shd w:val="clear" w:color="auto" w:fill="D9D9D9" w:themeFill="background1" w:themeFillShade="D9"/>
        <w:spacing w:line="240" w:lineRule="auto"/>
        <w:jc w:val="center"/>
        <w:rPr>
          <w:rFonts w:cstheme="minorHAnsi"/>
          <w:lang w:val="el-GR"/>
        </w:rPr>
      </w:pPr>
      <w:r w:rsidRPr="00A95E35">
        <w:rPr>
          <w:rFonts w:cstheme="minorHAnsi"/>
          <w:lang w:val="el-GR"/>
        </w:rPr>
        <w:t xml:space="preserve">Φανή Προβή, </w:t>
      </w:r>
      <w:proofErr w:type="spellStart"/>
      <w:r w:rsidRPr="00A95E35">
        <w:rPr>
          <w:rFonts w:cstheme="minorHAnsi"/>
          <w:lang w:val="el-GR"/>
        </w:rPr>
        <w:t>Ma</w:t>
      </w:r>
      <w:proofErr w:type="spellEnd"/>
      <w:r w:rsidRPr="00A95E35">
        <w:rPr>
          <w:rFonts w:cstheme="minorHAnsi"/>
          <w:lang w:val="el-GR"/>
        </w:rPr>
        <w:t xml:space="preserve"> Social Research</w:t>
      </w:r>
    </w:p>
    <w:p w14:paraId="7CE4AB2D" w14:textId="0CE9D7CD" w:rsidR="003C7725" w:rsidRPr="00AB4637" w:rsidRDefault="003C7725" w:rsidP="007E1E34">
      <w:pPr>
        <w:shd w:val="clear" w:color="auto" w:fill="D9D9D9" w:themeFill="background1" w:themeFillShade="D9"/>
        <w:spacing w:after="480" w:line="240" w:lineRule="auto"/>
        <w:jc w:val="center"/>
        <w:rPr>
          <w:rFonts w:cstheme="minorHAnsi"/>
          <w:i/>
          <w:iCs/>
          <w:sz w:val="21"/>
          <w:szCs w:val="21"/>
          <w:lang w:val="el-GR"/>
        </w:rPr>
      </w:pPr>
      <w:r w:rsidRPr="00E053B3">
        <w:rPr>
          <w:rFonts w:cstheme="minorHAnsi"/>
          <w:i/>
          <w:iCs/>
          <w:sz w:val="21"/>
          <w:szCs w:val="21"/>
          <w:lang w:val="el-GR"/>
        </w:rPr>
        <w:t>Επιστημονική Υπεύθυνη Παρατηρητηρίου Θεμάτων Αναπηρίας / Επιστημονικό Στέλεχος Ε.Σ.Α.μεΑ.</w:t>
      </w:r>
      <w:r w:rsidR="007E1E34" w:rsidRPr="00AB4637">
        <w:rPr>
          <w:rFonts w:cstheme="minorHAnsi"/>
          <w:i/>
          <w:iCs/>
          <w:sz w:val="21"/>
          <w:szCs w:val="21"/>
          <w:lang w:val="el-GR"/>
        </w:rPr>
        <w:br/>
      </w:r>
    </w:p>
    <w:p w14:paraId="6B87E87D" w14:textId="77777777" w:rsidR="003C7725" w:rsidRPr="00A95E35" w:rsidRDefault="003C7725" w:rsidP="003C7725">
      <w:pPr>
        <w:spacing w:before="120"/>
        <w:rPr>
          <w:sz w:val="20"/>
          <w:szCs w:val="20"/>
          <w:lang w:val="el-GR"/>
        </w:rPr>
      </w:pPr>
      <w:r w:rsidRPr="00A95E35">
        <w:rPr>
          <w:noProof/>
        </w:rPr>
        <w:drawing>
          <wp:anchor distT="0" distB="0" distL="114300" distR="114300" simplePos="0" relativeHeight="251661312" behindDoc="0" locked="0" layoutInCell="1" allowOverlap="1" wp14:anchorId="1BF0BEB9" wp14:editId="02C8363A">
            <wp:simplePos x="0" y="0"/>
            <wp:positionH relativeFrom="column">
              <wp:posOffset>766445</wp:posOffset>
            </wp:positionH>
            <wp:positionV relativeFrom="paragraph">
              <wp:posOffset>191770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57EEE916" w14:textId="77777777" w:rsidR="003C7725" w:rsidRPr="00A95E35" w:rsidRDefault="003C7725" w:rsidP="003C7725">
      <w:pPr>
        <w:pBdr>
          <w:top w:val="single" w:sz="4" w:space="1" w:color="auto"/>
        </w:pBdr>
        <w:ind w:left="2835" w:right="423"/>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0370DD91" w14:textId="77777777" w:rsidR="003C7725" w:rsidRPr="00A95E35" w:rsidRDefault="003C7725" w:rsidP="003C7725">
      <w:pPr>
        <w:pBdr>
          <w:bottom w:val="single" w:sz="4" w:space="1" w:color="auto"/>
        </w:pBdr>
        <w:ind w:left="2835" w:right="423"/>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050B683C" w14:textId="714E909F" w:rsidR="007D51AE" w:rsidRDefault="007D51AE">
      <w:pPr>
        <w:pStyle w:val="af3"/>
        <w:ind w:left="0"/>
        <w:jc w:val="both"/>
        <w:rPr>
          <w:rStyle w:val="tlid-translation"/>
          <w:lang w:val="el-GR"/>
        </w:rPr>
      </w:pPr>
    </w:p>
    <w:p w14:paraId="55201545" w14:textId="77777777" w:rsidR="003C7725" w:rsidRDefault="003C7725">
      <w:pPr>
        <w:spacing w:after="0" w:line="240" w:lineRule="auto"/>
        <w:rPr>
          <w:rFonts w:asciiTheme="majorHAnsi" w:eastAsiaTheme="majorEastAsia" w:hAnsiTheme="majorHAnsi" w:cstheme="majorBidi"/>
          <w:b/>
          <w:bCs/>
          <w:color w:val="000000" w:themeColor="text1"/>
          <w:sz w:val="32"/>
          <w:szCs w:val="32"/>
          <w:u w:val="single"/>
          <w:lang w:val="el-GR"/>
        </w:rPr>
      </w:pPr>
      <w:r>
        <w:rPr>
          <w:b/>
          <w:bCs/>
          <w:color w:val="000000" w:themeColor="text1"/>
          <w:u w:val="single"/>
          <w:lang w:val="el-GR"/>
        </w:rPr>
        <w:br w:type="page"/>
      </w:r>
    </w:p>
    <w:p w14:paraId="21AA760E" w14:textId="1A132516" w:rsidR="007D51AE" w:rsidRPr="00E96E30" w:rsidRDefault="00181D14" w:rsidP="007E1E34">
      <w:pPr>
        <w:pStyle w:val="10"/>
        <w:numPr>
          <w:ilvl w:val="0"/>
          <w:numId w:val="0"/>
        </w:numPr>
        <w:tabs>
          <w:tab w:val="center" w:pos="4393"/>
          <w:tab w:val="left" w:pos="7537"/>
        </w:tabs>
        <w:spacing w:before="600" w:after="240"/>
        <w:jc w:val="center"/>
        <w:rPr>
          <w:b/>
          <w:bCs/>
          <w:color w:val="000000" w:themeColor="text1"/>
          <w:u w:val="single"/>
          <w:lang w:val="el-GR"/>
        </w:rPr>
      </w:pPr>
      <w:bookmarkStart w:id="0" w:name="_Toc221890257"/>
      <w:r w:rsidRPr="00E96E30">
        <w:rPr>
          <w:b/>
          <w:bCs/>
          <w:color w:val="000000" w:themeColor="text1"/>
          <w:u w:val="single"/>
          <w:lang w:val="el-GR"/>
        </w:rPr>
        <w:lastRenderedPageBreak/>
        <w:t>Ε</w:t>
      </w:r>
      <w:r w:rsidR="00CE199A">
        <w:rPr>
          <w:b/>
          <w:bCs/>
          <w:color w:val="000000" w:themeColor="text1"/>
          <w:u w:val="single"/>
          <w:lang w:val="el-GR"/>
        </w:rPr>
        <w:t>ισαγωγή</w:t>
      </w:r>
      <w:bookmarkEnd w:id="0"/>
    </w:p>
    <w:p w14:paraId="2D3D1CAC" w14:textId="77095C3C" w:rsidR="00897C01" w:rsidRPr="007E1E34" w:rsidRDefault="00897C01" w:rsidP="00897C01">
      <w:pPr>
        <w:spacing w:line="276" w:lineRule="auto"/>
        <w:jc w:val="both"/>
        <w:rPr>
          <w:rFonts w:ascii="Constantia" w:eastAsia="Constantia" w:hAnsi="Constantia" w:cs="Constantia"/>
          <w:color w:val="000000"/>
          <w:spacing w:val="-4"/>
          <w:sz w:val="24"/>
          <w:szCs w:val="24"/>
          <w:lang w:val="el-GR"/>
        </w:rPr>
      </w:pPr>
      <w:bookmarkStart w:id="1" w:name="_Hlk209086370"/>
      <w:r w:rsidRPr="00897C01">
        <w:rPr>
          <w:rFonts w:ascii="Constantia" w:eastAsia="Constantia" w:hAnsi="Constantia" w:cs="Constantia"/>
          <w:color w:val="000000"/>
          <w:spacing w:val="-4"/>
          <w:sz w:val="24"/>
          <w:szCs w:val="24"/>
          <w:lang w:val="el-GR"/>
        </w:rPr>
        <w:t>Η προώθηση και περιφρούρηση του δικαιώματος των παιδιών και των ατόμων με αναπηρία σε ποιοτική και ισότιμη εκπαίδευση αποτελεί ύψιστη προτεραιότητα για την Εθνική Συνομοσπονδία Ατόμων με Αναπηρία (Ε.Σ.Α.μεΑ). Η εκπαίδευση δεν αποτελεί μόνο ένα θεμελιώδες δικαίωμα, αλλά και σημαντικό καταλύτη για την εκπλήρωση πολλών άλλων ανθρώπινων δικαιωμάτων, του δικαιώματος στην εργασία, σε ένα αποδεκτό επίπεδο διαβίωσης, στη συμμετοχή στην κοινωνική και πολιτιστική ζωή, στην άσκηση των πολιτικών δικαιωμάτων. Για τα άτομα με αναπηρία η εκπαίδευση έχει πρόσθετη σημασία, ασκώντας καθοριστικό αντίκτυπο στην αυτονομία και την ανεξαρτησία τους, στη δυνατότητά τους να ζήσουν μια ζωή με αξιοπρέπεια και αυτο-καθορισμό</w:t>
      </w:r>
      <w:r w:rsidRPr="007E1E34">
        <w:rPr>
          <w:rFonts w:ascii="Constantia" w:eastAsia="Constantia" w:hAnsi="Constantia" w:cs="Constantia"/>
          <w:color w:val="000000"/>
          <w:spacing w:val="-4"/>
          <w:sz w:val="24"/>
          <w:szCs w:val="24"/>
          <w:lang w:val="el-GR"/>
        </w:rPr>
        <w:t>.</w:t>
      </w:r>
    </w:p>
    <w:p w14:paraId="1C81BD6B" w14:textId="77777777" w:rsidR="00897C01" w:rsidRPr="00897C01" w:rsidRDefault="00897C01" w:rsidP="00897C01">
      <w:pPr>
        <w:spacing w:line="276" w:lineRule="auto"/>
        <w:jc w:val="both"/>
        <w:rPr>
          <w:rFonts w:ascii="Constantia" w:eastAsia="Constantia" w:hAnsi="Constantia" w:cs="Constantia"/>
          <w:color w:val="000000"/>
          <w:spacing w:val="-4"/>
          <w:sz w:val="24"/>
          <w:szCs w:val="24"/>
          <w:lang w:val="el-GR"/>
        </w:rPr>
      </w:pPr>
      <w:r w:rsidRPr="00897C01">
        <w:rPr>
          <w:rFonts w:ascii="Constantia" w:eastAsia="Constantia" w:hAnsi="Constantia" w:cs="Constantia"/>
          <w:color w:val="000000"/>
          <w:spacing w:val="-4"/>
          <w:sz w:val="24"/>
          <w:szCs w:val="24"/>
          <w:lang w:val="el-GR"/>
        </w:rPr>
        <w:t>Αναγνωρίζοντας τη θεμελιώδη σημασία της εκπαίδευσης στην επίτευξη της αρχής της ισότητας, το άρθρο 24 της Σύμβασης των Ηνωμένων Εθνών για τα Δικαιώματα των Ατόμων με Αναπηρίες (</w:t>
      </w:r>
      <w:r w:rsidRPr="00897C01">
        <w:rPr>
          <w:rFonts w:ascii="Constantia" w:eastAsia="Constantia" w:hAnsi="Constantia" w:cs="Constantia"/>
          <w:color w:val="000000"/>
          <w:spacing w:val="-4"/>
          <w:sz w:val="24"/>
          <w:szCs w:val="24"/>
        </w:rPr>
        <w:t>CRPD</w:t>
      </w:r>
      <w:r w:rsidRPr="00897C01">
        <w:rPr>
          <w:rFonts w:ascii="Constantia" w:eastAsia="Constantia" w:hAnsi="Constantia" w:cs="Constantia"/>
          <w:color w:val="000000"/>
          <w:spacing w:val="-4"/>
          <w:sz w:val="24"/>
          <w:szCs w:val="24"/>
          <w:lang w:val="el-GR"/>
        </w:rPr>
        <w:t>), δεσμεύει τα συμβαλλόμενα κράτη να διασφαλίσουν ένα εκπαιδευτικό σύστημα συμπερίληψης, το οποίο θα επιτρέπει την ανεμπόδιστη άσκηση του δικαιώματος των ατόμων με αναπηρία, σε ισότιμη, ποιοτική και χωρίς αποκλεισμούς εκπαίδευση.</w:t>
      </w:r>
    </w:p>
    <w:p w14:paraId="7D4EF815" w14:textId="3FB271E1" w:rsidR="00897C01" w:rsidRPr="00897C01" w:rsidRDefault="00897C01" w:rsidP="00897C01">
      <w:pPr>
        <w:spacing w:line="276" w:lineRule="auto"/>
        <w:jc w:val="both"/>
        <w:rPr>
          <w:rFonts w:ascii="Constantia" w:eastAsia="Constantia" w:hAnsi="Constantia" w:cs="Constantia"/>
          <w:color w:val="000000"/>
          <w:spacing w:val="-4"/>
          <w:sz w:val="24"/>
          <w:szCs w:val="24"/>
          <w:lang w:val="el-GR"/>
        </w:rPr>
      </w:pPr>
      <w:r w:rsidRPr="00897C01">
        <w:rPr>
          <w:rFonts w:ascii="Constantia" w:eastAsia="Constantia" w:hAnsi="Constantia" w:cs="Constantia"/>
          <w:color w:val="000000"/>
          <w:spacing w:val="-4"/>
          <w:sz w:val="24"/>
          <w:szCs w:val="24"/>
          <w:lang w:val="el-GR"/>
        </w:rPr>
        <w:t>Αναλυτικότερα, το άρθρο 24 απαιτεί την πρόσβαση των ατόμων με αναπηρία σε δωρεάν πρωτοβάθμια και δευτεροβάθμια εκπαίδευση στις κοινότητες που ζουν, και απαγορεύει ρητώς τον αποκλεισμό των μαθητών</w:t>
      </w:r>
      <w:r w:rsidRPr="00897C01">
        <w:rPr>
          <w:rFonts w:ascii="Constantia" w:eastAsia="Constantia" w:hAnsi="Constantia" w:cs="Constantia"/>
          <w:color w:val="000000"/>
          <w:spacing w:val="-4"/>
          <w:sz w:val="24"/>
          <w:szCs w:val="24"/>
          <w:vertAlign w:val="superscript"/>
          <w:lang w:val="el-GR"/>
        </w:rPr>
        <w:footnoteReference w:id="1"/>
      </w:r>
      <w:r w:rsidRPr="00897C01">
        <w:rPr>
          <w:rFonts w:ascii="Constantia" w:eastAsia="Constantia" w:hAnsi="Constantia" w:cs="Constantia"/>
          <w:color w:val="000000"/>
          <w:spacing w:val="-4"/>
          <w:sz w:val="24"/>
          <w:szCs w:val="24"/>
          <w:lang w:val="el-GR"/>
        </w:rPr>
        <w:t>/ατόμων με αναπηρία από το γενικό εκπαιδευτικό σύστημα.</w:t>
      </w:r>
      <w:r w:rsidR="00611743" w:rsidRPr="00611743">
        <w:rPr>
          <w:rFonts w:ascii="Constantia" w:eastAsia="Constantia" w:hAnsi="Constantia" w:cs="Constantia"/>
          <w:color w:val="000000"/>
          <w:spacing w:val="-4"/>
          <w:sz w:val="24"/>
          <w:szCs w:val="24"/>
          <w:lang w:val="el-GR"/>
        </w:rPr>
        <w:t xml:space="preserve"> </w:t>
      </w:r>
      <w:r w:rsidRPr="00897C01">
        <w:rPr>
          <w:rFonts w:ascii="Constantia" w:eastAsia="Constantia" w:hAnsi="Constantia" w:cs="Constantia"/>
          <w:color w:val="000000"/>
          <w:spacing w:val="-4"/>
          <w:sz w:val="24"/>
          <w:szCs w:val="24"/>
          <w:lang w:val="el-GR"/>
        </w:rPr>
        <w:t>Μεταξύ των υποχρεώσεων που θέτει στα κράτη, το άρθρο 24 επιτάσσει: την παροχή εύλογων προσαρμογών, την παροχή εξειδικευμένης και εξατομικευμένης υποστήριξης στους μαθητές με αναπηρία εντός του γενικού εκπαιδευτικού συστήματος, την εκπαίδευση αυτών σε δεξιότητες ζωής, την εκπαίδευση και τη διδασκαλία σε γλώσσες και τρόπους επικοινωνίας που μπορούν τα άτομα με αναπηρία να κατανοήσουν, τη διαμόρφωση ενός εκπαιδευτικού περιβάλλοντος που θα μεγιστοποιεί την ακαδημαϊκή και κοινωνική τους ανάπτυξη. Τα κράτη καλούνται επίσης να διασφαλίζουν ότι τα άτομα με αναπηρία έχουν πρόσβαση στη τριτοβάθμια εκπαίδευση, στην τεχνική επαγγελματική εκπαίδευση, στην εκπαίδευση ενηλίκων και στη διά βίου μάθηση, χωρίς διάκριση και σε ίση βάση με τους άλλους.</w:t>
      </w:r>
    </w:p>
    <w:p w14:paraId="59902674" w14:textId="45339FF3" w:rsidR="00897C01" w:rsidRPr="00897C01" w:rsidRDefault="00897C01" w:rsidP="00897C01">
      <w:pPr>
        <w:spacing w:line="276" w:lineRule="auto"/>
        <w:jc w:val="both"/>
        <w:rPr>
          <w:rFonts w:ascii="Constantia" w:eastAsia="Constantia" w:hAnsi="Constantia" w:cs="Constantia"/>
          <w:color w:val="000000"/>
          <w:spacing w:val="-4"/>
          <w:sz w:val="24"/>
          <w:szCs w:val="24"/>
          <w:lang w:val="el-GR"/>
        </w:rPr>
      </w:pPr>
      <w:r w:rsidRPr="00897C01">
        <w:rPr>
          <w:rFonts w:ascii="Constantia" w:eastAsia="Constantia" w:hAnsi="Constantia" w:cs="Constantia"/>
          <w:color w:val="000000"/>
          <w:spacing w:val="-4"/>
          <w:sz w:val="24"/>
          <w:szCs w:val="24"/>
          <w:lang w:val="el-GR"/>
        </w:rPr>
        <w:t>Στο γενικό σχόλιο που δημοσίευσε η Επιτροπή του Ο.Η.Ε. για τα δικαιώματα των ατόμων με αναπηρία αναφορικά με την εφαρμογή του άρθρου 24 (</w:t>
      </w:r>
      <w:r w:rsidRPr="00897C01">
        <w:rPr>
          <w:rFonts w:ascii="Constantia" w:eastAsia="Constantia" w:hAnsi="Constantia" w:cs="Constantia"/>
          <w:color w:val="000000"/>
          <w:spacing w:val="-4"/>
          <w:sz w:val="24"/>
          <w:szCs w:val="24"/>
        </w:rPr>
        <w:t>CRPD</w:t>
      </w:r>
      <w:r w:rsidRPr="00897C01">
        <w:rPr>
          <w:rFonts w:ascii="Constantia" w:eastAsia="Constantia" w:hAnsi="Constantia" w:cs="Constantia"/>
          <w:color w:val="000000"/>
          <w:spacing w:val="-4"/>
          <w:sz w:val="24"/>
          <w:szCs w:val="24"/>
          <w:lang w:val="el-GR"/>
        </w:rPr>
        <w:t>/</w:t>
      </w:r>
      <w:r w:rsidRPr="00897C01">
        <w:rPr>
          <w:rFonts w:ascii="Constantia" w:eastAsia="Constantia" w:hAnsi="Constantia" w:cs="Constantia"/>
          <w:color w:val="000000"/>
          <w:spacing w:val="-4"/>
          <w:sz w:val="24"/>
          <w:szCs w:val="24"/>
        </w:rPr>
        <w:t>C</w:t>
      </w:r>
      <w:r w:rsidRPr="00897C01">
        <w:rPr>
          <w:rFonts w:ascii="Constantia" w:eastAsia="Constantia" w:hAnsi="Constantia" w:cs="Constantia"/>
          <w:color w:val="000000"/>
          <w:spacing w:val="-4"/>
          <w:sz w:val="24"/>
          <w:szCs w:val="24"/>
          <w:lang w:val="el-GR"/>
        </w:rPr>
        <w:t>/</w:t>
      </w:r>
      <w:r w:rsidRPr="00897C01">
        <w:rPr>
          <w:rFonts w:ascii="Constantia" w:eastAsia="Constantia" w:hAnsi="Constantia" w:cs="Constantia"/>
          <w:color w:val="000000"/>
          <w:spacing w:val="-4"/>
          <w:sz w:val="24"/>
          <w:szCs w:val="24"/>
        </w:rPr>
        <w:t>GC</w:t>
      </w:r>
      <w:r w:rsidRPr="00897C01">
        <w:rPr>
          <w:rFonts w:ascii="Constantia" w:eastAsia="Constantia" w:hAnsi="Constantia" w:cs="Constantia"/>
          <w:color w:val="000000"/>
          <w:spacing w:val="-4"/>
          <w:sz w:val="24"/>
          <w:szCs w:val="24"/>
          <w:lang w:val="el-GR"/>
        </w:rPr>
        <w:t>/4), επισημαίνει ως ένα από τα βασικότερα εμπόδια, την έλλειψη αξιόπιστων στατι</w:t>
      </w:r>
      <w:r w:rsidR="00611743">
        <w:rPr>
          <w:rFonts w:ascii="Constantia" w:eastAsia="Constantia" w:hAnsi="Constantia" w:cs="Constantia"/>
          <w:color w:val="000000"/>
          <w:spacing w:val="-4"/>
          <w:sz w:val="24"/>
          <w:szCs w:val="24"/>
          <w:lang w:val="el-GR"/>
        </w:rPr>
        <w:t>στι</w:t>
      </w:r>
      <w:r w:rsidRPr="00897C01">
        <w:rPr>
          <w:rFonts w:ascii="Constantia" w:eastAsia="Constantia" w:hAnsi="Constantia" w:cs="Constantia"/>
          <w:color w:val="000000"/>
          <w:spacing w:val="-4"/>
          <w:sz w:val="24"/>
          <w:szCs w:val="24"/>
          <w:lang w:val="el-GR"/>
        </w:rPr>
        <w:t xml:space="preserve">κών δεδομένων για την παρακολούθηση και αξιολόγηση των εκπαιδευτικών πολιτικών και πρακτικών. Σύμφωνα με την Επιτροπή, η εκπαίδευση των μαθητών με αναπηρία πρέπει </w:t>
      </w:r>
      <w:r w:rsidRPr="00897C01">
        <w:rPr>
          <w:rFonts w:ascii="Constantia" w:eastAsia="Constantia" w:hAnsi="Constantia" w:cs="Constantia"/>
          <w:color w:val="000000"/>
          <w:spacing w:val="-4"/>
          <w:sz w:val="24"/>
          <w:szCs w:val="24"/>
          <w:lang w:val="el-GR"/>
        </w:rPr>
        <w:lastRenderedPageBreak/>
        <w:t>να παρακολουθείται και να αξιολογείται, ώστε να διασφαλίζεται ότι προωθείται η πλήρης ένταξη και όχι η προσχηματική ενσωμάτωση στο γενικό εκπαιδευτικό σύστημα.</w:t>
      </w:r>
    </w:p>
    <w:p w14:paraId="0ED121E4" w14:textId="0EB94B7F" w:rsidR="00510A64" w:rsidRDefault="00897C01" w:rsidP="00897C01">
      <w:pPr>
        <w:spacing w:line="276" w:lineRule="auto"/>
        <w:jc w:val="both"/>
        <w:rPr>
          <w:rFonts w:ascii="Constantia" w:eastAsia="Constantia" w:hAnsi="Constantia" w:cs="Constantia"/>
          <w:color w:val="000000"/>
          <w:spacing w:val="-4"/>
          <w:sz w:val="24"/>
          <w:szCs w:val="24"/>
          <w:lang w:val="el-GR"/>
        </w:rPr>
      </w:pPr>
      <w:r w:rsidRPr="00897C01">
        <w:rPr>
          <w:rFonts w:ascii="Constantia" w:eastAsia="Constantia" w:hAnsi="Constantia" w:cs="Constantia"/>
          <w:color w:val="000000"/>
          <w:spacing w:val="-4"/>
          <w:sz w:val="24"/>
          <w:szCs w:val="24"/>
          <w:lang w:val="el-GR"/>
        </w:rPr>
        <w:t xml:space="preserve">Το Παρατηρητήριο Θεμάτων Αναπηρίας έχει ορίσει τον τομέα της εκπαίδευσης ως βασική προτεραιότητα στην ερευνητική του ατζέντα, </w:t>
      </w:r>
      <w:r w:rsidR="00611743">
        <w:rPr>
          <w:rFonts w:ascii="Constantia" w:eastAsia="Constantia" w:hAnsi="Constantia" w:cs="Constantia"/>
          <w:color w:val="000000"/>
          <w:spacing w:val="-4"/>
          <w:sz w:val="24"/>
          <w:szCs w:val="24"/>
          <w:lang w:val="el-GR"/>
        </w:rPr>
        <w:t xml:space="preserve">ενώ </w:t>
      </w:r>
      <w:r w:rsidRPr="00897C01">
        <w:rPr>
          <w:rFonts w:ascii="Constantia" w:eastAsia="Constantia" w:hAnsi="Constantia" w:cs="Constantia"/>
          <w:color w:val="000000"/>
          <w:spacing w:val="-4"/>
          <w:sz w:val="24"/>
          <w:szCs w:val="24"/>
          <w:lang w:val="el-GR"/>
        </w:rPr>
        <w:t xml:space="preserve">τελεί σε </w:t>
      </w:r>
      <w:r w:rsidR="00611743">
        <w:rPr>
          <w:rFonts w:ascii="Constantia" w:eastAsia="Constantia" w:hAnsi="Constantia" w:cs="Constantia"/>
          <w:color w:val="000000"/>
          <w:spacing w:val="-4"/>
          <w:sz w:val="24"/>
          <w:szCs w:val="24"/>
          <w:lang w:val="el-GR"/>
        </w:rPr>
        <w:t xml:space="preserve">σταθερή </w:t>
      </w:r>
      <w:r w:rsidRPr="00897C01">
        <w:rPr>
          <w:rFonts w:ascii="Constantia" w:eastAsia="Constantia" w:hAnsi="Constantia" w:cs="Constantia"/>
          <w:color w:val="000000"/>
          <w:spacing w:val="-4"/>
          <w:sz w:val="24"/>
          <w:szCs w:val="24"/>
          <w:lang w:val="el-GR"/>
        </w:rPr>
        <w:t>συνεργασία με το Υπουργείο Παιδείας</w:t>
      </w:r>
      <w:r>
        <w:rPr>
          <w:rFonts w:ascii="Constantia" w:eastAsia="Constantia" w:hAnsi="Constantia" w:cs="Constantia"/>
          <w:color w:val="000000"/>
          <w:spacing w:val="-4"/>
          <w:sz w:val="24"/>
          <w:szCs w:val="24"/>
          <w:lang w:val="el-GR"/>
        </w:rPr>
        <w:t xml:space="preserve">, </w:t>
      </w:r>
      <w:r w:rsidRPr="00897C01">
        <w:rPr>
          <w:rFonts w:ascii="Constantia" w:eastAsia="Constantia" w:hAnsi="Constantia" w:cs="Constantia"/>
          <w:color w:val="000000"/>
          <w:spacing w:val="-4"/>
          <w:sz w:val="24"/>
          <w:szCs w:val="24"/>
          <w:lang w:val="el-GR"/>
        </w:rPr>
        <w:t>Θρησκευμάτων</w:t>
      </w:r>
      <w:r>
        <w:rPr>
          <w:rFonts w:ascii="Constantia" w:eastAsia="Constantia" w:hAnsi="Constantia" w:cs="Constantia"/>
          <w:color w:val="000000"/>
          <w:spacing w:val="-4"/>
          <w:sz w:val="24"/>
          <w:szCs w:val="24"/>
          <w:lang w:val="el-GR"/>
        </w:rPr>
        <w:t xml:space="preserve"> και Αθλητισμού, καθώς</w:t>
      </w:r>
      <w:r w:rsidRPr="00897C01">
        <w:rPr>
          <w:rFonts w:ascii="Constantia" w:eastAsia="Constantia" w:hAnsi="Constantia" w:cs="Constantia"/>
          <w:color w:val="000000"/>
          <w:spacing w:val="-4"/>
          <w:sz w:val="24"/>
          <w:szCs w:val="24"/>
          <w:lang w:val="el-GR"/>
        </w:rPr>
        <w:t xml:space="preserve"> και με την Ελληνική Στατιστική Αρχή</w:t>
      </w:r>
      <w:r>
        <w:rPr>
          <w:rFonts w:ascii="Constantia" w:eastAsia="Constantia" w:hAnsi="Constantia" w:cs="Constantia"/>
          <w:color w:val="000000"/>
          <w:spacing w:val="-4"/>
          <w:sz w:val="24"/>
          <w:szCs w:val="24"/>
          <w:lang w:val="el-GR"/>
        </w:rPr>
        <w:t>, ώστε να λαμβάνει και να επεξεργάζεται τα διαθέσιμα διοικητικά και στατιστικά δεδομένα</w:t>
      </w:r>
      <w:r w:rsidR="003F5308">
        <w:rPr>
          <w:rFonts w:ascii="Constantia" w:eastAsia="Constantia" w:hAnsi="Constantia" w:cs="Constantia"/>
          <w:color w:val="000000"/>
          <w:spacing w:val="-4"/>
          <w:sz w:val="24"/>
          <w:szCs w:val="24"/>
          <w:lang w:val="el-GR"/>
        </w:rPr>
        <w:t>.</w:t>
      </w:r>
      <w:r w:rsidR="00611743">
        <w:rPr>
          <w:rFonts w:ascii="Constantia" w:eastAsia="Constantia" w:hAnsi="Constantia" w:cs="Constantia"/>
          <w:color w:val="000000"/>
          <w:spacing w:val="-4"/>
          <w:sz w:val="24"/>
          <w:szCs w:val="24"/>
          <w:lang w:val="el-GR"/>
        </w:rPr>
        <w:t xml:space="preserve"> </w:t>
      </w:r>
      <w:r w:rsidR="003F5308" w:rsidRPr="003F5308">
        <w:rPr>
          <w:rFonts w:ascii="Constantia" w:eastAsia="Constantia" w:hAnsi="Constantia" w:cs="Constantia"/>
          <w:color w:val="000000"/>
          <w:spacing w:val="-4"/>
          <w:sz w:val="24"/>
          <w:szCs w:val="24"/>
          <w:lang w:val="el-GR"/>
        </w:rPr>
        <w:t xml:space="preserve">Στο παρόν δελτίο εξετάζονται βασικοί δείκτες για </w:t>
      </w:r>
      <w:r w:rsidR="003F5308">
        <w:rPr>
          <w:rFonts w:ascii="Constantia" w:eastAsia="Constantia" w:hAnsi="Constantia" w:cs="Constantia"/>
          <w:color w:val="000000"/>
          <w:spacing w:val="-4"/>
          <w:sz w:val="24"/>
          <w:szCs w:val="24"/>
          <w:lang w:val="el-GR"/>
        </w:rPr>
        <w:t xml:space="preserve">το πλήθος των μαθητών με αναπηρία ή/και ειδικές εκπαιδευτικές ανάγκες, </w:t>
      </w:r>
      <w:r w:rsidR="003F5308" w:rsidRPr="003F5308">
        <w:rPr>
          <w:rFonts w:ascii="Constantia" w:eastAsia="Constantia" w:hAnsi="Constantia" w:cs="Constantia"/>
          <w:color w:val="000000"/>
          <w:spacing w:val="-4"/>
          <w:sz w:val="24"/>
          <w:szCs w:val="24"/>
          <w:lang w:val="el-GR"/>
        </w:rPr>
        <w:t>την πρόσβαση των παιδιών και ατόμων με αναπηρία στις 3 βαθμίδες της εκπαίδευσης</w:t>
      </w:r>
      <w:r w:rsidR="003F5308">
        <w:rPr>
          <w:rFonts w:ascii="Constantia" w:eastAsia="Constantia" w:hAnsi="Constantia" w:cs="Constantia"/>
          <w:color w:val="000000"/>
          <w:spacing w:val="-4"/>
          <w:sz w:val="24"/>
          <w:szCs w:val="24"/>
          <w:lang w:val="el-GR"/>
        </w:rPr>
        <w:t>, τις μορφές</w:t>
      </w:r>
      <w:r w:rsidR="00302DC9">
        <w:rPr>
          <w:rFonts w:ascii="Constantia" w:eastAsia="Constantia" w:hAnsi="Constantia" w:cs="Constantia"/>
          <w:color w:val="000000"/>
          <w:spacing w:val="-4"/>
          <w:sz w:val="24"/>
          <w:szCs w:val="24"/>
          <w:lang w:val="el-GR"/>
        </w:rPr>
        <w:t xml:space="preserve"> υποστήριξη</w:t>
      </w:r>
      <w:r w:rsidR="003F5308">
        <w:rPr>
          <w:rFonts w:ascii="Constantia" w:eastAsia="Constantia" w:hAnsi="Constantia" w:cs="Constantia"/>
          <w:color w:val="000000"/>
          <w:spacing w:val="-4"/>
          <w:sz w:val="24"/>
          <w:szCs w:val="24"/>
          <w:lang w:val="el-GR"/>
        </w:rPr>
        <w:t>ς</w:t>
      </w:r>
      <w:r w:rsidR="00302DC9">
        <w:rPr>
          <w:rFonts w:ascii="Constantia" w:eastAsia="Constantia" w:hAnsi="Constantia" w:cs="Constantia"/>
          <w:color w:val="000000"/>
          <w:spacing w:val="-4"/>
          <w:sz w:val="24"/>
          <w:szCs w:val="24"/>
          <w:lang w:val="el-GR"/>
        </w:rPr>
        <w:t xml:space="preserve"> που λαμβάνουν αναφορικά με τις εκπαιδευτικές τους ανάγκες, </w:t>
      </w:r>
      <w:r w:rsidR="003F5308">
        <w:rPr>
          <w:rFonts w:ascii="Constantia" w:eastAsia="Constantia" w:hAnsi="Constantia" w:cs="Constantia"/>
          <w:color w:val="000000"/>
          <w:spacing w:val="-4"/>
          <w:sz w:val="24"/>
          <w:szCs w:val="24"/>
          <w:lang w:val="el-GR"/>
        </w:rPr>
        <w:t xml:space="preserve">καθώς και </w:t>
      </w:r>
      <w:r w:rsidR="00302DC9">
        <w:rPr>
          <w:rFonts w:ascii="Constantia" w:eastAsia="Constantia" w:hAnsi="Constantia" w:cs="Constantia"/>
          <w:color w:val="000000"/>
          <w:spacing w:val="-4"/>
          <w:sz w:val="24"/>
          <w:szCs w:val="24"/>
          <w:lang w:val="el-GR"/>
        </w:rPr>
        <w:t xml:space="preserve">την επάρκεια </w:t>
      </w:r>
      <w:r w:rsidR="003F5308">
        <w:rPr>
          <w:rFonts w:ascii="Constantia" w:eastAsia="Constantia" w:hAnsi="Constantia" w:cs="Constantia"/>
          <w:color w:val="000000"/>
          <w:spacing w:val="-4"/>
          <w:sz w:val="24"/>
          <w:szCs w:val="24"/>
          <w:lang w:val="el-GR"/>
        </w:rPr>
        <w:t xml:space="preserve">του προσωπικού της </w:t>
      </w:r>
      <w:r w:rsidR="00611743">
        <w:rPr>
          <w:rFonts w:ascii="Constantia" w:eastAsia="Constantia" w:hAnsi="Constantia" w:cs="Constantia"/>
          <w:color w:val="000000"/>
          <w:spacing w:val="-4"/>
          <w:sz w:val="24"/>
          <w:szCs w:val="24"/>
          <w:lang w:val="el-GR"/>
        </w:rPr>
        <w:t>ε</w:t>
      </w:r>
      <w:r w:rsidR="003F5308">
        <w:rPr>
          <w:rFonts w:ascii="Constantia" w:eastAsia="Constantia" w:hAnsi="Constantia" w:cs="Constantia"/>
          <w:color w:val="000000"/>
          <w:spacing w:val="-4"/>
          <w:sz w:val="24"/>
          <w:szCs w:val="24"/>
          <w:lang w:val="el-GR"/>
        </w:rPr>
        <w:t>ιδικής αγωγής και εκπαίδευσης.</w:t>
      </w:r>
    </w:p>
    <w:p w14:paraId="5F7B9FC6" w14:textId="77777777" w:rsidR="003C3ECF" w:rsidRDefault="003C3ECF" w:rsidP="003C3ECF">
      <w:pPr>
        <w:rPr>
          <w:lang w:val="el-GR"/>
        </w:rPr>
      </w:pPr>
      <w:bookmarkStart w:id="2" w:name="_Hlk184644538"/>
      <w:bookmarkEnd w:id="1"/>
    </w:p>
    <w:p w14:paraId="2B87A8CB" w14:textId="759209E5" w:rsidR="001B7609" w:rsidRDefault="001B7609">
      <w:pPr>
        <w:spacing w:after="0" w:line="240" w:lineRule="auto"/>
        <w:rPr>
          <w:lang w:val="el-GR"/>
        </w:rPr>
      </w:pPr>
      <w:r>
        <w:rPr>
          <w:lang w:val="el-GR"/>
        </w:rPr>
        <w:br w:type="page"/>
      </w:r>
    </w:p>
    <w:p w14:paraId="7E929052" w14:textId="77777777" w:rsidR="003C3ECF" w:rsidRPr="003C3ECF" w:rsidRDefault="003C3ECF" w:rsidP="003363E1">
      <w:pPr>
        <w:spacing w:after="120"/>
        <w:rPr>
          <w:lang w:val="el-GR"/>
        </w:rPr>
      </w:pPr>
    </w:p>
    <w:p w14:paraId="74AD23C5" w14:textId="4147751D" w:rsidR="00630CC0" w:rsidRPr="00996E62" w:rsidRDefault="00630CC0" w:rsidP="003363E1">
      <w:pPr>
        <w:pStyle w:val="10"/>
        <w:numPr>
          <w:ilvl w:val="0"/>
          <w:numId w:val="0"/>
        </w:numPr>
        <w:spacing w:before="360" w:after="240"/>
        <w:jc w:val="center"/>
        <w:rPr>
          <w:b/>
          <w:bCs/>
          <w:color w:val="000000" w:themeColor="text1"/>
          <w:u w:val="single"/>
          <w:lang w:val="el-GR"/>
        </w:rPr>
      </w:pPr>
      <w:bookmarkStart w:id="3" w:name="_Toc221890258"/>
      <w:r w:rsidRPr="00996E62">
        <w:rPr>
          <w:b/>
          <w:bCs/>
          <w:color w:val="000000" w:themeColor="text1"/>
          <w:u w:val="single"/>
          <w:lang w:val="el-GR"/>
        </w:rPr>
        <w:t>Βασικά Ευρήματα</w:t>
      </w:r>
      <w:bookmarkEnd w:id="3"/>
    </w:p>
    <w:p w14:paraId="3DA7089D" w14:textId="1809AC7C" w:rsidR="00996E62" w:rsidRPr="00996E62" w:rsidRDefault="00996E62" w:rsidP="001B7609">
      <w:pPr>
        <w:pStyle w:val="af3"/>
        <w:numPr>
          <w:ilvl w:val="0"/>
          <w:numId w:val="35"/>
        </w:numPr>
        <w:spacing w:line="276" w:lineRule="auto"/>
        <w:ind w:left="714" w:hanging="357"/>
        <w:contextualSpacing w:val="0"/>
        <w:jc w:val="both"/>
        <w:rPr>
          <w:rFonts w:ascii="Constantia" w:eastAsia="Constantia" w:hAnsi="Constantia" w:cs="Constantia"/>
          <w:color w:val="000000"/>
          <w:spacing w:val="-4"/>
          <w:sz w:val="24"/>
          <w:szCs w:val="24"/>
          <w:lang w:val="el-GR"/>
        </w:rPr>
      </w:pPr>
      <w:r w:rsidRPr="00996E62">
        <w:rPr>
          <w:rFonts w:ascii="Constantia" w:eastAsia="Constantia" w:hAnsi="Constantia" w:cs="Constantia"/>
          <w:color w:val="000000"/>
          <w:spacing w:val="-4"/>
          <w:sz w:val="24"/>
          <w:szCs w:val="24"/>
          <w:lang w:val="el-GR"/>
        </w:rPr>
        <w:t xml:space="preserve">Σύμφωνα με την εκτίμηση του Παρατηρητηρίου Θεμάτων Αναπηρίας, το Σχ. Έτος 2024-25, οι μαθητές με αναπηρία ή/και ειδικές εκπαιδευτικές ανάγκες (με ή χωρίς γνωμάτευση), που φοίτησαν </w:t>
      </w:r>
      <w:r w:rsidR="00500FD1">
        <w:rPr>
          <w:rFonts w:ascii="Constantia" w:eastAsia="Constantia" w:hAnsi="Constantia" w:cs="Constantia"/>
          <w:color w:val="000000"/>
          <w:spacing w:val="-4"/>
          <w:sz w:val="24"/>
          <w:szCs w:val="24"/>
          <w:lang w:val="el-GR"/>
        </w:rPr>
        <w:t xml:space="preserve">στην </w:t>
      </w:r>
      <w:r w:rsidRPr="00996E62">
        <w:rPr>
          <w:rFonts w:ascii="Constantia" w:eastAsia="Constantia" w:hAnsi="Constantia" w:cs="Constantia"/>
          <w:color w:val="000000"/>
          <w:spacing w:val="-4"/>
          <w:sz w:val="24"/>
          <w:szCs w:val="24"/>
          <w:lang w:val="el-GR"/>
        </w:rPr>
        <w:t>πρωτοβάθμια και δευτεροβάθμια</w:t>
      </w:r>
      <w:r w:rsidR="00500FD1">
        <w:rPr>
          <w:rFonts w:ascii="Constantia" w:eastAsia="Constantia" w:hAnsi="Constantia" w:cs="Constantia"/>
          <w:color w:val="000000"/>
          <w:spacing w:val="-4"/>
          <w:sz w:val="24"/>
          <w:szCs w:val="24"/>
          <w:lang w:val="el-GR"/>
        </w:rPr>
        <w:t xml:space="preserve"> γενική και ειδική</w:t>
      </w:r>
      <w:r w:rsidRPr="00996E62">
        <w:rPr>
          <w:rFonts w:ascii="Constantia" w:eastAsia="Constantia" w:hAnsi="Constantia" w:cs="Constantia"/>
          <w:color w:val="000000"/>
          <w:spacing w:val="-4"/>
          <w:sz w:val="24"/>
          <w:szCs w:val="24"/>
          <w:lang w:val="el-GR"/>
        </w:rPr>
        <w:t xml:space="preserve"> εκπαίδευση, ανήλθαν σε 144.861 μαθητές, αποτελώντας το 10% του μαθητικού πληθυσμού της χώρας.</w:t>
      </w:r>
    </w:p>
    <w:p w14:paraId="4C024A5F" w14:textId="73911A8D" w:rsidR="00996E62" w:rsidRPr="00996E62" w:rsidRDefault="00996E62" w:rsidP="001B7609">
      <w:pPr>
        <w:pStyle w:val="af3"/>
        <w:numPr>
          <w:ilvl w:val="0"/>
          <w:numId w:val="35"/>
        </w:numPr>
        <w:spacing w:line="276" w:lineRule="auto"/>
        <w:ind w:left="714" w:right="119" w:hanging="357"/>
        <w:contextualSpacing w:val="0"/>
        <w:jc w:val="both"/>
        <w:rPr>
          <w:rFonts w:ascii="Constantia" w:hAnsi="Constantia"/>
          <w:spacing w:val="-4"/>
          <w:sz w:val="24"/>
          <w:szCs w:val="24"/>
          <w:lang w:val="el-GR"/>
        </w:rPr>
      </w:pPr>
      <w:r w:rsidRPr="00996E62">
        <w:rPr>
          <w:rFonts w:ascii="Constantia" w:eastAsia="Constantia" w:hAnsi="Constantia" w:cs="Constantia"/>
          <w:color w:val="000000"/>
          <w:spacing w:val="-4"/>
          <w:sz w:val="24"/>
          <w:szCs w:val="24"/>
          <w:lang w:val="el-GR"/>
        </w:rPr>
        <w:t>Κατά την τετραετία 2020/21</w:t>
      </w:r>
      <w:r w:rsidR="00500FD1">
        <w:rPr>
          <w:rFonts w:ascii="Constantia" w:eastAsia="Constantia" w:hAnsi="Constantia" w:cs="Constantia"/>
          <w:color w:val="000000"/>
          <w:spacing w:val="-4"/>
          <w:sz w:val="24"/>
          <w:szCs w:val="24"/>
          <w:lang w:val="el-GR"/>
        </w:rPr>
        <w:t xml:space="preserve"> - </w:t>
      </w:r>
      <w:r w:rsidRPr="00996E62">
        <w:rPr>
          <w:rFonts w:ascii="Constantia" w:eastAsia="Constantia" w:hAnsi="Constantia" w:cs="Constantia"/>
          <w:color w:val="000000"/>
          <w:spacing w:val="-4"/>
          <w:sz w:val="24"/>
          <w:szCs w:val="24"/>
          <w:lang w:val="el-GR"/>
        </w:rPr>
        <w:t>2024/5, καταγράφεται</w:t>
      </w:r>
      <w:r w:rsidR="00500FD1">
        <w:rPr>
          <w:rFonts w:ascii="Constantia" w:eastAsia="Constantia" w:hAnsi="Constantia" w:cs="Constantia"/>
          <w:color w:val="000000"/>
          <w:spacing w:val="-4"/>
          <w:sz w:val="24"/>
          <w:szCs w:val="24"/>
          <w:lang w:val="el-GR"/>
        </w:rPr>
        <w:t xml:space="preserve"> μεγάλη </w:t>
      </w:r>
      <w:r w:rsidRPr="00996E62">
        <w:rPr>
          <w:rFonts w:ascii="Constantia" w:eastAsia="Constantia" w:hAnsi="Constantia" w:cs="Constantia"/>
          <w:color w:val="000000"/>
          <w:spacing w:val="-4"/>
          <w:sz w:val="24"/>
          <w:szCs w:val="24"/>
          <w:lang w:val="el-GR"/>
        </w:rPr>
        <w:t xml:space="preserve">αύξηση κατά 39% του εκτιμώμενου πληθυσμού των μαθητών με αναπηρία ή/και ειδικές εκπαιδευτικές ανάγκες, παρότι το ίδιο διάστημα ο συνολικός μαθητικός πληθυσμός μειώνεται σταθερά. </w:t>
      </w:r>
    </w:p>
    <w:p w14:paraId="0EEC0877" w14:textId="20B47681" w:rsidR="00996E62" w:rsidRDefault="00996E62" w:rsidP="001B7609">
      <w:pPr>
        <w:pStyle w:val="af3"/>
        <w:numPr>
          <w:ilvl w:val="0"/>
          <w:numId w:val="35"/>
        </w:numPr>
        <w:spacing w:line="276" w:lineRule="auto"/>
        <w:ind w:left="714" w:right="119" w:hanging="357"/>
        <w:contextualSpacing w:val="0"/>
        <w:jc w:val="both"/>
        <w:rPr>
          <w:rFonts w:ascii="Constantia" w:hAnsi="Constantia"/>
          <w:spacing w:val="-4"/>
          <w:sz w:val="24"/>
          <w:szCs w:val="24"/>
          <w:lang w:val="el-GR"/>
        </w:rPr>
      </w:pPr>
      <w:r w:rsidRPr="00996E62">
        <w:rPr>
          <w:rFonts w:ascii="Constantia" w:hAnsi="Constantia"/>
          <w:spacing w:val="-4"/>
          <w:sz w:val="24"/>
          <w:szCs w:val="24"/>
          <w:lang w:val="el-GR"/>
        </w:rPr>
        <w:t>Κατά το διάστημα αναφοράς (2020</w:t>
      </w:r>
      <w:r w:rsidRPr="00AC2A5F">
        <w:rPr>
          <w:rFonts w:ascii="Constantia" w:hAnsi="Constantia"/>
          <w:spacing w:val="-4"/>
          <w:sz w:val="24"/>
          <w:szCs w:val="24"/>
          <w:lang w:val="el-GR"/>
        </w:rPr>
        <w:t xml:space="preserve">/21 με 2024/25), οι μαθητές με αναπηρία ή/και ειδικές εκπαιδευτικές ανάγκες </w:t>
      </w:r>
      <w:r w:rsidR="00500FD1">
        <w:rPr>
          <w:rFonts w:ascii="Constantia" w:hAnsi="Constantia"/>
          <w:spacing w:val="-4"/>
          <w:sz w:val="24"/>
          <w:szCs w:val="24"/>
          <w:lang w:val="el-GR"/>
        </w:rPr>
        <w:t>στα</w:t>
      </w:r>
      <w:r w:rsidRPr="00AC2A5F">
        <w:rPr>
          <w:rFonts w:ascii="Constantia" w:hAnsi="Constantia"/>
          <w:spacing w:val="-4"/>
          <w:sz w:val="24"/>
          <w:szCs w:val="24"/>
          <w:lang w:val="el-GR"/>
        </w:rPr>
        <w:t xml:space="preserve"> γενικά σχολεία αυξάνονται κατά 40%, ενώ ο μαθητικός πληθυσμός σε ΣΜΕΑΕ </w:t>
      </w:r>
      <w:r w:rsidR="00500FD1">
        <w:rPr>
          <w:rFonts w:ascii="Constantia" w:hAnsi="Constantia"/>
          <w:spacing w:val="-4"/>
          <w:sz w:val="24"/>
          <w:szCs w:val="24"/>
          <w:lang w:val="el-GR"/>
        </w:rPr>
        <w:t xml:space="preserve">(Σχολικές Μονάδες Ειδικής Αγωγής και Εκπαίδευσης) </w:t>
      </w:r>
      <w:r w:rsidRPr="00AC2A5F">
        <w:rPr>
          <w:rFonts w:ascii="Constantia" w:hAnsi="Constantia"/>
          <w:spacing w:val="-4"/>
          <w:sz w:val="24"/>
          <w:szCs w:val="24"/>
          <w:lang w:val="el-GR"/>
        </w:rPr>
        <w:t xml:space="preserve">σημειώνει αύξηση κατά 20%. </w:t>
      </w:r>
    </w:p>
    <w:p w14:paraId="100D6A91" w14:textId="008A6BEB" w:rsidR="00996E62" w:rsidRDefault="00996E62" w:rsidP="001B7609">
      <w:pPr>
        <w:pStyle w:val="af3"/>
        <w:numPr>
          <w:ilvl w:val="0"/>
          <w:numId w:val="35"/>
        </w:numPr>
        <w:spacing w:line="276" w:lineRule="auto"/>
        <w:ind w:left="714" w:right="119" w:hanging="357"/>
        <w:contextualSpacing w:val="0"/>
        <w:jc w:val="both"/>
        <w:rPr>
          <w:rFonts w:ascii="Constantia" w:hAnsi="Constantia"/>
          <w:spacing w:val="-4"/>
          <w:sz w:val="24"/>
          <w:szCs w:val="24"/>
          <w:lang w:val="el-GR"/>
        </w:rPr>
      </w:pPr>
      <w:r w:rsidRPr="00AC2A5F">
        <w:rPr>
          <w:rFonts w:ascii="Constantia" w:hAnsi="Constantia"/>
          <w:spacing w:val="-4"/>
          <w:sz w:val="24"/>
          <w:szCs w:val="24"/>
          <w:lang w:val="el-GR"/>
        </w:rPr>
        <w:t>Το 40%</w:t>
      </w:r>
      <w:r>
        <w:rPr>
          <w:rFonts w:ascii="Constantia" w:hAnsi="Constantia"/>
          <w:spacing w:val="-4"/>
          <w:sz w:val="24"/>
          <w:szCs w:val="24"/>
          <w:lang w:val="el-GR"/>
        </w:rPr>
        <w:t xml:space="preserve"> </w:t>
      </w:r>
      <w:r w:rsidRPr="00AC2A5F">
        <w:rPr>
          <w:rFonts w:ascii="Constantia" w:hAnsi="Constantia"/>
          <w:spacing w:val="-4"/>
          <w:sz w:val="24"/>
          <w:szCs w:val="24"/>
          <w:lang w:val="el-GR"/>
        </w:rPr>
        <w:t xml:space="preserve">των μαθητών με αναπηρία ή/και </w:t>
      </w:r>
      <w:r w:rsidR="006B0A32">
        <w:rPr>
          <w:rFonts w:ascii="Constantia" w:hAnsi="Constantia"/>
          <w:spacing w:val="-4"/>
          <w:sz w:val="24"/>
          <w:szCs w:val="24"/>
          <w:lang w:val="el-GR"/>
        </w:rPr>
        <w:t>ΕΕΑ</w:t>
      </w:r>
      <w:r w:rsidRPr="00AC2A5F">
        <w:rPr>
          <w:rFonts w:ascii="Constantia" w:hAnsi="Constantia"/>
          <w:spacing w:val="-4"/>
          <w:sz w:val="24"/>
          <w:szCs w:val="24"/>
          <w:lang w:val="el-GR"/>
        </w:rPr>
        <w:t xml:space="preserve"> που φοιτούν σε γενικά σχολεία, υποστηρίζονται μόνο από τον εκπαιδευτικό της γενικής τάξης. </w:t>
      </w:r>
      <w:r w:rsidRPr="004B2E08">
        <w:rPr>
          <w:rFonts w:ascii="Constantia" w:hAnsi="Constantia"/>
          <w:spacing w:val="-4"/>
          <w:sz w:val="24"/>
          <w:szCs w:val="24"/>
          <w:lang w:val="el-GR"/>
        </w:rPr>
        <w:t xml:space="preserve">Η παρεχόμενη υποστήριξη κατανέμεται διαφορετικά στις δύο βαθμίδες της εκπαίδευσης, με την πλειονότητα των μαθητών </w:t>
      </w:r>
      <w:r>
        <w:rPr>
          <w:rFonts w:ascii="Constantia" w:hAnsi="Constantia"/>
          <w:spacing w:val="-4"/>
          <w:sz w:val="24"/>
          <w:szCs w:val="24"/>
          <w:lang w:val="el-GR"/>
        </w:rPr>
        <w:t>που</w:t>
      </w:r>
      <w:r w:rsidRPr="004B2E08">
        <w:rPr>
          <w:rFonts w:ascii="Constantia" w:hAnsi="Constantia"/>
          <w:spacing w:val="-4"/>
          <w:sz w:val="24"/>
          <w:szCs w:val="24"/>
          <w:lang w:val="el-GR"/>
        </w:rPr>
        <w:t xml:space="preserve"> υποστηρίζονται μόνο από τον εκπαιδευτικό της τάξης να προέρχ</w:t>
      </w:r>
      <w:r w:rsidR="00F21A80">
        <w:rPr>
          <w:rFonts w:ascii="Constantia" w:hAnsi="Constantia"/>
          <w:spacing w:val="-4"/>
          <w:sz w:val="24"/>
          <w:szCs w:val="24"/>
          <w:lang w:val="el-GR"/>
        </w:rPr>
        <w:t>ονται</w:t>
      </w:r>
      <w:r w:rsidRPr="004B2E08">
        <w:rPr>
          <w:rFonts w:ascii="Constantia" w:hAnsi="Constantia"/>
          <w:spacing w:val="-4"/>
          <w:sz w:val="24"/>
          <w:szCs w:val="24"/>
          <w:lang w:val="el-GR"/>
        </w:rPr>
        <w:t xml:space="preserve"> από τη δευτεροβάθμια βαθμίδα εκπαίδευση.</w:t>
      </w:r>
    </w:p>
    <w:p w14:paraId="6DBDEC07" w14:textId="67CBBA33" w:rsidR="00996E62" w:rsidRDefault="00F21A80" w:rsidP="001B7609">
      <w:pPr>
        <w:pStyle w:val="af3"/>
        <w:numPr>
          <w:ilvl w:val="0"/>
          <w:numId w:val="35"/>
        </w:numPr>
        <w:spacing w:line="276" w:lineRule="auto"/>
        <w:ind w:left="714" w:right="119" w:hanging="357"/>
        <w:contextualSpacing w:val="0"/>
        <w:jc w:val="both"/>
        <w:rPr>
          <w:rFonts w:ascii="Constantia" w:hAnsi="Constantia"/>
          <w:spacing w:val="-4"/>
          <w:sz w:val="24"/>
          <w:szCs w:val="24"/>
          <w:lang w:val="el-GR"/>
        </w:rPr>
      </w:pPr>
      <w:r>
        <w:rPr>
          <w:rFonts w:ascii="Constantia" w:eastAsia="Constantia" w:hAnsi="Constantia" w:cs="Constantia"/>
          <w:spacing w:val="-4"/>
          <w:sz w:val="24"/>
          <w:szCs w:val="24"/>
          <w:lang w:val="el-GR"/>
        </w:rPr>
        <w:t>Τ</w:t>
      </w:r>
      <w:r w:rsidR="00996E62">
        <w:rPr>
          <w:rFonts w:ascii="Constantia" w:eastAsia="Constantia" w:hAnsi="Constantia" w:cs="Constantia"/>
          <w:spacing w:val="-4"/>
          <w:sz w:val="24"/>
          <w:szCs w:val="24"/>
          <w:lang w:val="el-GR"/>
        </w:rPr>
        <w:t xml:space="preserve">ο 65% των μαθητών με αναπηρία ή/και </w:t>
      </w:r>
      <w:r w:rsidR="00B86FA7">
        <w:rPr>
          <w:rFonts w:ascii="Constantia" w:eastAsia="Constantia" w:hAnsi="Constantia" w:cs="Constantia"/>
          <w:spacing w:val="-4"/>
          <w:sz w:val="24"/>
          <w:szCs w:val="24"/>
          <w:lang w:val="el-GR"/>
        </w:rPr>
        <w:t xml:space="preserve">ειδικές εκπαιδευτικές ανάγκες </w:t>
      </w:r>
      <w:r w:rsidR="00996E62">
        <w:rPr>
          <w:rFonts w:ascii="Constantia" w:eastAsia="Constantia" w:hAnsi="Constantia" w:cs="Constantia"/>
          <w:spacing w:val="-4"/>
          <w:sz w:val="24"/>
          <w:szCs w:val="24"/>
          <w:lang w:val="el-GR"/>
        </w:rPr>
        <w:t>στις σχολικές μονάδες της δευτεροβάθμιας δεν λαμβάνουν εξειδικευμένη υποστήριξη, ενώ στην πρωτοβάθμια το ποσοστό αυτών των μαθητών υπολογίστηκε σε 14,5%.</w:t>
      </w:r>
    </w:p>
    <w:p w14:paraId="2A14C0F4" w14:textId="4A1E8870" w:rsidR="00996E62" w:rsidRDefault="00996E62" w:rsidP="001B7609">
      <w:pPr>
        <w:pStyle w:val="af3"/>
        <w:numPr>
          <w:ilvl w:val="0"/>
          <w:numId w:val="35"/>
        </w:numPr>
        <w:spacing w:line="276" w:lineRule="auto"/>
        <w:ind w:left="714" w:right="119" w:hanging="357"/>
        <w:contextualSpacing w:val="0"/>
        <w:jc w:val="both"/>
        <w:rPr>
          <w:rFonts w:ascii="Constantia" w:hAnsi="Constantia"/>
          <w:spacing w:val="-4"/>
          <w:sz w:val="24"/>
          <w:szCs w:val="24"/>
          <w:lang w:val="el-GR"/>
        </w:rPr>
      </w:pPr>
      <w:r w:rsidRPr="0042063B">
        <w:rPr>
          <w:rFonts w:ascii="Constantia" w:hAnsi="Constantia"/>
          <w:spacing w:val="-4"/>
          <w:sz w:val="24"/>
          <w:szCs w:val="24"/>
          <w:lang w:val="el-GR"/>
        </w:rPr>
        <w:t xml:space="preserve">Η εξειδικευμένη υποστήριξη των μαθητών με αναπηρία ή /και </w:t>
      </w:r>
      <w:r w:rsidR="00B86FA7">
        <w:rPr>
          <w:rFonts w:ascii="Constantia" w:hAnsi="Constantia"/>
          <w:spacing w:val="-4"/>
          <w:sz w:val="24"/>
          <w:szCs w:val="24"/>
          <w:lang w:val="el-GR"/>
        </w:rPr>
        <w:t>ειδικές εκπαιδευτικές ανάγκες</w:t>
      </w:r>
      <w:r w:rsidR="00F21A80">
        <w:rPr>
          <w:rFonts w:ascii="Constantia" w:hAnsi="Constantia"/>
          <w:spacing w:val="-4"/>
          <w:sz w:val="24"/>
          <w:szCs w:val="24"/>
          <w:lang w:val="el-GR"/>
        </w:rPr>
        <w:t xml:space="preserve"> </w:t>
      </w:r>
      <w:r w:rsidRPr="0042063B">
        <w:rPr>
          <w:rFonts w:ascii="Constantia" w:hAnsi="Constantia"/>
          <w:spacing w:val="-4"/>
          <w:sz w:val="24"/>
          <w:szCs w:val="24"/>
          <w:lang w:val="el-GR"/>
        </w:rPr>
        <w:t>στα γενικά σχολεία, υλοποιείται κυρίως μέσω του θεσμού των Τμημάτων Ένταξης (Τ</w:t>
      </w:r>
      <w:r w:rsidR="00F21A80">
        <w:rPr>
          <w:rFonts w:ascii="Constantia" w:hAnsi="Constantia"/>
          <w:spacing w:val="-4"/>
          <w:sz w:val="24"/>
          <w:szCs w:val="24"/>
          <w:lang w:val="el-GR"/>
        </w:rPr>
        <w:t>.</w:t>
      </w:r>
      <w:r w:rsidRPr="0042063B">
        <w:rPr>
          <w:rFonts w:ascii="Constantia" w:hAnsi="Constantia"/>
          <w:spacing w:val="-4"/>
          <w:sz w:val="24"/>
          <w:szCs w:val="24"/>
          <w:lang w:val="el-GR"/>
        </w:rPr>
        <w:t>Ε</w:t>
      </w:r>
      <w:r w:rsidR="00F21A80">
        <w:rPr>
          <w:rFonts w:ascii="Constantia" w:hAnsi="Constantia"/>
          <w:spacing w:val="-4"/>
          <w:sz w:val="24"/>
          <w:szCs w:val="24"/>
          <w:lang w:val="el-GR"/>
        </w:rPr>
        <w:t>.</w:t>
      </w:r>
      <w:r w:rsidRPr="0042063B">
        <w:rPr>
          <w:rFonts w:ascii="Constantia" w:hAnsi="Constantia"/>
          <w:spacing w:val="-4"/>
          <w:sz w:val="24"/>
          <w:szCs w:val="24"/>
          <w:lang w:val="el-GR"/>
        </w:rPr>
        <w:t xml:space="preserve">) στα οποία υποστηρίζονται οι εν λόγω μαθητές σε ποσοστό 37% (Σχ. Έτος 2024-25). </w:t>
      </w:r>
    </w:p>
    <w:p w14:paraId="6D440914" w14:textId="2D9DFC88" w:rsidR="00996E62" w:rsidRPr="00F21A80" w:rsidRDefault="00996E62" w:rsidP="001B7609">
      <w:pPr>
        <w:pStyle w:val="af3"/>
        <w:numPr>
          <w:ilvl w:val="0"/>
          <w:numId w:val="35"/>
        </w:numPr>
        <w:spacing w:line="276" w:lineRule="auto"/>
        <w:ind w:left="714" w:right="119" w:hanging="357"/>
        <w:contextualSpacing w:val="0"/>
        <w:jc w:val="both"/>
        <w:rPr>
          <w:rFonts w:ascii="Constantia" w:hAnsi="Constantia"/>
          <w:spacing w:val="-4"/>
          <w:sz w:val="24"/>
          <w:szCs w:val="24"/>
          <w:lang w:val="el-GR"/>
        </w:rPr>
      </w:pPr>
      <w:r w:rsidRPr="00F21A80">
        <w:rPr>
          <w:rFonts w:ascii="Constantia" w:hAnsi="Constantia"/>
          <w:spacing w:val="-4"/>
          <w:sz w:val="24"/>
          <w:szCs w:val="24"/>
          <w:lang w:val="el-GR"/>
        </w:rPr>
        <w:t>Μεταξύ των ετών 2023/24 και 2024/25 οι μαθητές που φοιτούν σε Τ.Ε. αυξάνονται σημαντικά</w:t>
      </w:r>
      <w:r w:rsidR="00F21A80" w:rsidRPr="00F21A80">
        <w:rPr>
          <w:rFonts w:ascii="Constantia" w:hAnsi="Constantia"/>
          <w:spacing w:val="-4"/>
          <w:sz w:val="24"/>
          <w:szCs w:val="24"/>
          <w:lang w:val="el-GR"/>
        </w:rPr>
        <w:t xml:space="preserve">, </w:t>
      </w:r>
      <w:r w:rsidRPr="00F21A80">
        <w:rPr>
          <w:rFonts w:ascii="Constantia" w:hAnsi="Constantia"/>
          <w:spacing w:val="-4"/>
          <w:sz w:val="24"/>
          <w:szCs w:val="24"/>
          <w:lang w:val="el-GR"/>
        </w:rPr>
        <w:t xml:space="preserve">με επιπλέον 3.194 μαθητές να έχουν ενταχθεί σε αυτά. Ωστόσο, το </w:t>
      </w:r>
      <w:r w:rsidRPr="00F21A80">
        <w:rPr>
          <w:rFonts w:ascii="Constantia" w:eastAsia="Constantia" w:hAnsi="Constantia" w:cs="Constantia"/>
          <w:spacing w:val="-4"/>
          <w:sz w:val="24"/>
          <w:szCs w:val="24"/>
          <w:lang w:val="el-GR"/>
        </w:rPr>
        <w:t xml:space="preserve">πλήθος των τμημάτων ένταξης κατά το ίδιο διάστημα, </w:t>
      </w:r>
      <w:r w:rsidRPr="00F21A80">
        <w:rPr>
          <w:rFonts w:ascii="Constantia" w:hAnsi="Constantia"/>
          <w:spacing w:val="-4"/>
          <w:sz w:val="24"/>
          <w:szCs w:val="24"/>
          <w:lang w:val="el-GR"/>
        </w:rPr>
        <w:t xml:space="preserve">καταγράφει μείωση </w:t>
      </w:r>
      <w:r w:rsidR="00F21A80">
        <w:rPr>
          <w:rFonts w:ascii="Constantia" w:hAnsi="Constantia"/>
          <w:spacing w:val="-4"/>
          <w:sz w:val="24"/>
          <w:szCs w:val="24"/>
          <w:lang w:val="el-GR"/>
        </w:rPr>
        <w:t xml:space="preserve">κατά </w:t>
      </w:r>
      <w:r w:rsidRPr="00F21A80">
        <w:rPr>
          <w:rFonts w:ascii="Constantia" w:hAnsi="Constantia"/>
          <w:spacing w:val="-4"/>
          <w:sz w:val="24"/>
          <w:szCs w:val="24"/>
          <w:lang w:val="el-GR"/>
        </w:rPr>
        <w:t>6.5%.</w:t>
      </w:r>
      <w:r w:rsidRPr="00F21A80">
        <w:rPr>
          <w:rFonts w:ascii="Constantia" w:eastAsia="Constantia" w:hAnsi="Constantia" w:cs="Constantia"/>
          <w:spacing w:val="-4"/>
          <w:sz w:val="24"/>
          <w:szCs w:val="24"/>
          <w:lang w:val="el-GR"/>
        </w:rPr>
        <w:t xml:space="preserve"> </w:t>
      </w:r>
      <w:r w:rsidR="00F21A80">
        <w:rPr>
          <w:rFonts w:ascii="Constantia" w:hAnsi="Constantia"/>
          <w:spacing w:val="-4"/>
          <w:sz w:val="24"/>
          <w:szCs w:val="24"/>
          <w:lang w:val="el-GR"/>
        </w:rPr>
        <w:t>Τ</w:t>
      </w:r>
      <w:r w:rsidRPr="00F21A80">
        <w:rPr>
          <w:rFonts w:ascii="Constantia" w:hAnsi="Constantia"/>
          <w:spacing w:val="-4"/>
          <w:sz w:val="24"/>
          <w:szCs w:val="24"/>
          <w:lang w:val="el-GR"/>
        </w:rPr>
        <w:t xml:space="preserve">α Τ.Ε. υπολογίστηκαν σε 3.188 </w:t>
      </w:r>
      <w:r w:rsidR="00F21A80">
        <w:rPr>
          <w:rFonts w:ascii="Constantia" w:hAnsi="Constantia"/>
          <w:spacing w:val="-4"/>
          <w:sz w:val="24"/>
          <w:szCs w:val="24"/>
          <w:lang w:val="el-GR"/>
        </w:rPr>
        <w:t>το 2024/25</w:t>
      </w:r>
      <w:r w:rsidRPr="00F21A80">
        <w:rPr>
          <w:rFonts w:ascii="Constantia" w:hAnsi="Constantia"/>
          <w:spacing w:val="-4"/>
          <w:sz w:val="24"/>
          <w:szCs w:val="24"/>
          <w:lang w:val="el-GR"/>
        </w:rPr>
        <w:t xml:space="preserve">, από 3.408 Τ.Ε. που λειτουργούσαν το σχ. έτος 2023/24. </w:t>
      </w:r>
    </w:p>
    <w:p w14:paraId="661D3448" w14:textId="20EDC05B" w:rsidR="00996E62" w:rsidRDefault="00F21A80" w:rsidP="001B7609">
      <w:pPr>
        <w:pStyle w:val="af3"/>
        <w:numPr>
          <w:ilvl w:val="0"/>
          <w:numId w:val="35"/>
        </w:numPr>
        <w:spacing w:line="276" w:lineRule="auto"/>
        <w:ind w:left="714" w:right="119" w:hanging="357"/>
        <w:contextualSpacing w:val="0"/>
        <w:jc w:val="both"/>
        <w:rPr>
          <w:rFonts w:ascii="Constantia" w:hAnsi="Constantia"/>
          <w:spacing w:val="-4"/>
          <w:sz w:val="24"/>
          <w:szCs w:val="24"/>
          <w:lang w:val="el-GR"/>
        </w:rPr>
      </w:pPr>
      <w:r>
        <w:rPr>
          <w:rFonts w:ascii="Constantia" w:hAnsi="Constantia"/>
          <w:spacing w:val="-4"/>
          <w:sz w:val="24"/>
          <w:szCs w:val="24"/>
          <w:lang w:val="el-GR"/>
        </w:rPr>
        <w:lastRenderedPageBreak/>
        <w:t>Σε επίπεδο χώρας, η</w:t>
      </w:r>
      <w:r w:rsidR="00996E62" w:rsidRPr="00FB649E">
        <w:rPr>
          <w:rFonts w:ascii="Constantia" w:hAnsi="Constantia"/>
          <w:spacing w:val="-4"/>
          <w:sz w:val="24"/>
          <w:szCs w:val="24"/>
          <w:lang w:val="el-GR"/>
        </w:rPr>
        <w:t xml:space="preserve"> αναλογία των μαθητών που υποστηρίζονται σε Τ.Ε. προς το πλήθος των υφιστάμενων τμημάτων </w:t>
      </w:r>
      <w:r>
        <w:rPr>
          <w:rFonts w:ascii="Constantia" w:hAnsi="Constantia"/>
          <w:spacing w:val="-4"/>
          <w:sz w:val="24"/>
          <w:szCs w:val="24"/>
          <w:lang w:val="el-GR"/>
        </w:rPr>
        <w:t xml:space="preserve">Τ.Ε. </w:t>
      </w:r>
      <w:r w:rsidR="00996E62" w:rsidRPr="00FB649E">
        <w:rPr>
          <w:rFonts w:ascii="Constantia" w:hAnsi="Constantia"/>
          <w:spacing w:val="-4"/>
          <w:sz w:val="24"/>
          <w:szCs w:val="24"/>
          <w:lang w:val="el-GR"/>
        </w:rPr>
        <w:t>ανήλθε το 2024/25 σε 15 μαθητές ανά τμήμα ενώ το προηγούμενο σχολικό έτος (2023/24 υπολογίστηκε σε 13 μαθητές ανά Τ.Ε.</w:t>
      </w:r>
    </w:p>
    <w:p w14:paraId="096B9D47" w14:textId="3686B68E" w:rsidR="00996E62" w:rsidRPr="00412329" w:rsidRDefault="00996E62" w:rsidP="001B7609">
      <w:pPr>
        <w:pStyle w:val="af3"/>
        <w:numPr>
          <w:ilvl w:val="0"/>
          <w:numId w:val="35"/>
        </w:numPr>
        <w:spacing w:line="276" w:lineRule="auto"/>
        <w:ind w:left="714" w:right="119" w:hanging="357"/>
        <w:contextualSpacing w:val="0"/>
        <w:jc w:val="both"/>
        <w:rPr>
          <w:rFonts w:ascii="Constantia" w:hAnsi="Constantia"/>
          <w:spacing w:val="-4"/>
          <w:sz w:val="24"/>
          <w:szCs w:val="24"/>
          <w:lang w:val="el-GR"/>
        </w:rPr>
      </w:pPr>
      <w:r w:rsidRPr="00412329">
        <w:rPr>
          <w:rFonts w:ascii="Constantia" w:hAnsi="Constantia"/>
          <w:spacing w:val="-4"/>
          <w:sz w:val="24"/>
          <w:szCs w:val="24"/>
          <w:lang w:val="el-GR"/>
        </w:rPr>
        <w:t>Μεταξύ των ετών 2023/24 και 2024/25 οι μαθητές που επωφελούνται από την Παράλληλη Στήριξη βρέθηκαν να έχουν αυξηθεί σημαντικά και ειδικότερα κατά 25% (από 19.315</w:t>
      </w:r>
      <w:r w:rsidRPr="00412329">
        <w:rPr>
          <w:rFonts w:ascii="Constantia" w:hAnsi="Constantia"/>
          <w:spacing w:val="-4"/>
          <w:sz w:val="24"/>
          <w:szCs w:val="24"/>
          <w:lang w:val="el-GR"/>
        </w:rPr>
        <w:tab/>
        <w:t xml:space="preserve"> σε 23.960 μαθητές). Ωστόσο, </w:t>
      </w:r>
      <w:r>
        <w:rPr>
          <w:rFonts w:ascii="Constantia" w:hAnsi="Constantia"/>
          <w:spacing w:val="-4"/>
          <w:sz w:val="24"/>
          <w:szCs w:val="24"/>
          <w:lang w:val="el-GR"/>
        </w:rPr>
        <w:t xml:space="preserve">η ποσοτική αυτή μεταβολή </w:t>
      </w:r>
      <w:r w:rsidRPr="00412329">
        <w:rPr>
          <w:rFonts w:ascii="Constantia" w:hAnsi="Constantia"/>
          <w:spacing w:val="-4"/>
          <w:sz w:val="24"/>
          <w:szCs w:val="24"/>
          <w:lang w:val="el-GR"/>
        </w:rPr>
        <w:t>συνοδεύεται</w:t>
      </w:r>
      <w:r w:rsidR="00F21A80">
        <w:rPr>
          <w:rFonts w:ascii="Constantia" w:hAnsi="Constantia"/>
          <w:spacing w:val="-4"/>
          <w:sz w:val="24"/>
          <w:szCs w:val="24"/>
          <w:lang w:val="el-GR"/>
        </w:rPr>
        <w:t xml:space="preserve"> </w:t>
      </w:r>
      <w:r w:rsidRPr="00412329">
        <w:rPr>
          <w:rFonts w:ascii="Constantia" w:hAnsi="Constantia"/>
          <w:spacing w:val="-4"/>
          <w:sz w:val="24"/>
          <w:szCs w:val="24"/>
          <w:lang w:val="el-GR"/>
        </w:rPr>
        <w:t xml:space="preserve">από τη </w:t>
      </w:r>
      <w:r>
        <w:rPr>
          <w:rFonts w:ascii="Constantia" w:hAnsi="Constantia"/>
          <w:spacing w:val="-4"/>
          <w:sz w:val="24"/>
          <w:szCs w:val="24"/>
          <w:lang w:val="el-GR"/>
        </w:rPr>
        <w:t xml:space="preserve">διαπιστωμένη τα τελευταία χρόνια, </w:t>
      </w:r>
      <w:r w:rsidR="00746B60">
        <w:rPr>
          <w:rFonts w:ascii="Constantia" w:hAnsi="Constantia"/>
          <w:spacing w:val="-4"/>
          <w:sz w:val="24"/>
          <w:szCs w:val="24"/>
          <w:lang w:val="el-GR"/>
        </w:rPr>
        <w:t xml:space="preserve">δραστική </w:t>
      </w:r>
      <w:r w:rsidRPr="00412329">
        <w:rPr>
          <w:rFonts w:ascii="Constantia" w:hAnsi="Constantia"/>
          <w:spacing w:val="-4"/>
          <w:sz w:val="24"/>
          <w:szCs w:val="24"/>
          <w:lang w:val="el-GR"/>
        </w:rPr>
        <w:t>μείωση των ωρών υποστήριξης των μαθητών</w:t>
      </w:r>
      <w:r>
        <w:rPr>
          <w:rFonts w:ascii="Constantia" w:hAnsi="Constantia"/>
          <w:spacing w:val="-4"/>
          <w:sz w:val="24"/>
          <w:szCs w:val="24"/>
          <w:lang w:val="el-GR"/>
        </w:rPr>
        <w:t xml:space="preserve">, εξέλιξη που σηματοδοτεί </w:t>
      </w:r>
      <w:r w:rsidRPr="00412329">
        <w:rPr>
          <w:rFonts w:ascii="Constantia" w:hAnsi="Constantia"/>
          <w:spacing w:val="-4"/>
          <w:sz w:val="24"/>
          <w:szCs w:val="24"/>
          <w:lang w:val="el-GR"/>
        </w:rPr>
        <w:t xml:space="preserve">σημαντική υποβάθμιση της </w:t>
      </w:r>
      <w:r>
        <w:rPr>
          <w:rFonts w:ascii="Constantia" w:hAnsi="Constantia"/>
          <w:spacing w:val="-4"/>
          <w:sz w:val="24"/>
          <w:szCs w:val="24"/>
          <w:lang w:val="el-GR"/>
        </w:rPr>
        <w:t>εξατομικευμένης υποστήριξης</w:t>
      </w:r>
      <w:r w:rsidR="00746B60">
        <w:rPr>
          <w:rFonts w:ascii="Constantia" w:hAnsi="Constantia"/>
          <w:spacing w:val="-4"/>
          <w:sz w:val="24"/>
          <w:szCs w:val="24"/>
          <w:lang w:val="el-GR"/>
        </w:rPr>
        <w:t xml:space="preserve"> μέσω Π.Σ.</w:t>
      </w:r>
    </w:p>
    <w:p w14:paraId="007D6E96" w14:textId="595AC679" w:rsidR="00996E62" w:rsidRPr="00881326" w:rsidRDefault="00746B60" w:rsidP="001B7609">
      <w:pPr>
        <w:pStyle w:val="af3"/>
        <w:numPr>
          <w:ilvl w:val="0"/>
          <w:numId w:val="35"/>
        </w:numPr>
        <w:spacing w:line="276" w:lineRule="auto"/>
        <w:ind w:left="714" w:right="119" w:hanging="357"/>
        <w:contextualSpacing w:val="0"/>
        <w:jc w:val="both"/>
        <w:rPr>
          <w:rFonts w:ascii="Constantia" w:hAnsi="Constantia"/>
          <w:b/>
          <w:sz w:val="24"/>
          <w:szCs w:val="24"/>
          <w:lang w:val="el-GR"/>
        </w:rPr>
      </w:pPr>
      <w:r>
        <w:rPr>
          <w:rFonts w:ascii="Constantia" w:eastAsia="Constantia" w:hAnsi="Constantia" w:cs="Constantia"/>
          <w:spacing w:val="-4"/>
          <w:sz w:val="24"/>
          <w:szCs w:val="24"/>
          <w:lang w:val="el-GR"/>
        </w:rPr>
        <w:t>Σημαντικό</w:t>
      </w:r>
      <w:r w:rsidR="00996E62" w:rsidRPr="00405AEF">
        <w:rPr>
          <w:rFonts w:ascii="Constantia" w:eastAsia="Constantia" w:hAnsi="Constantia" w:cs="Constantia"/>
          <w:spacing w:val="-4"/>
          <w:sz w:val="24"/>
          <w:szCs w:val="24"/>
          <w:lang w:val="el-GR"/>
        </w:rPr>
        <w:t xml:space="preserve"> τμήμα των εγκεκριμένων αιτημάτων για παράλληλη στήριξη τόσο στην πρωτοβάθμια όσο και στη δευτεροβάθμια εκπαίδευση, τελικά δεν εξυπηρετήθηκαν. Ειδικότερα, </w:t>
      </w:r>
      <w:r w:rsidR="00996E62">
        <w:rPr>
          <w:rFonts w:ascii="Constantia" w:eastAsia="Constantia" w:hAnsi="Constantia" w:cs="Constantia"/>
          <w:spacing w:val="-4"/>
          <w:sz w:val="24"/>
          <w:szCs w:val="24"/>
          <w:lang w:val="el-GR"/>
        </w:rPr>
        <w:t>το 8% των εγκρίσεων</w:t>
      </w:r>
      <w:r>
        <w:rPr>
          <w:rFonts w:ascii="Constantia" w:eastAsia="Constantia" w:hAnsi="Constantia" w:cs="Constantia"/>
          <w:spacing w:val="-4"/>
          <w:sz w:val="24"/>
          <w:szCs w:val="24"/>
          <w:lang w:val="el-GR"/>
        </w:rPr>
        <w:t xml:space="preserve">, δηλαδή </w:t>
      </w:r>
      <w:r w:rsidR="00996E62" w:rsidRPr="00405AEF">
        <w:rPr>
          <w:rFonts w:ascii="Constantia" w:eastAsia="Constantia" w:hAnsi="Constantia" w:cs="Constantia"/>
          <w:spacing w:val="-4"/>
          <w:sz w:val="24"/>
          <w:szCs w:val="24"/>
          <w:lang w:val="el-GR"/>
        </w:rPr>
        <w:t>2.001</w:t>
      </w:r>
      <w:r w:rsidR="00996E62">
        <w:rPr>
          <w:rFonts w:ascii="Constantia" w:eastAsia="Constantia" w:hAnsi="Constantia" w:cs="Constantia"/>
          <w:spacing w:val="-4"/>
          <w:sz w:val="24"/>
          <w:szCs w:val="24"/>
          <w:lang w:val="el-GR"/>
        </w:rPr>
        <w:t xml:space="preserve"> μαθητές, </w:t>
      </w:r>
      <w:r w:rsidR="00996E62" w:rsidRPr="00405AEF">
        <w:rPr>
          <w:rFonts w:ascii="Constantia" w:eastAsia="Constantia" w:hAnsi="Constantia" w:cs="Constantia"/>
          <w:spacing w:val="-4"/>
          <w:sz w:val="24"/>
          <w:szCs w:val="24"/>
          <w:lang w:val="el-GR"/>
        </w:rPr>
        <w:t xml:space="preserve">δεν </w:t>
      </w:r>
      <w:r w:rsidR="00996E62">
        <w:rPr>
          <w:rFonts w:ascii="Constantia" w:eastAsia="Constantia" w:hAnsi="Constantia" w:cs="Constantia"/>
          <w:spacing w:val="-4"/>
          <w:sz w:val="24"/>
          <w:szCs w:val="24"/>
          <w:lang w:val="el-GR"/>
        </w:rPr>
        <w:t>καλύφθηκαν</w:t>
      </w:r>
      <w:r w:rsidR="00996E62" w:rsidRPr="00405AEF">
        <w:rPr>
          <w:rFonts w:ascii="Constantia" w:eastAsia="Constantia" w:hAnsi="Constantia" w:cs="Constantia"/>
          <w:spacing w:val="-4"/>
          <w:sz w:val="24"/>
          <w:szCs w:val="24"/>
          <w:lang w:val="el-GR"/>
        </w:rPr>
        <w:t>.</w:t>
      </w:r>
    </w:p>
    <w:p w14:paraId="67081009" w14:textId="77777777" w:rsidR="00996E62" w:rsidRDefault="00996E62" w:rsidP="001B7609">
      <w:pPr>
        <w:pStyle w:val="af3"/>
        <w:numPr>
          <w:ilvl w:val="0"/>
          <w:numId w:val="35"/>
        </w:numPr>
        <w:spacing w:line="276" w:lineRule="auto"/>
        <w:ind w:left="714" w:right="119" w:hanging="357"/>
        <w:contextualSpacing w:val="0"/>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Το </w:t>
      </w:r>
      <w:r w:rsidRPr="00881326">
        <w:rPr>
          <w:rFonts w:ascii="Constantia" w:eastAsia="Constantia" w:hAnsi="Constantia" w:cs="Constantia"/>
          <w:spacing w:val="-4"/>
          <w:sz w:val="24"/>
          <w:szCs w:val="24"/>
          <w:lang w:val="el-GR"/>
        </w:rPr>
        <w:t>σχολικό έτος 2024/25 το πλήθος του Ειδικού Επιστημονικού &amp; Ειδικού Βοηθητικού Προσωπικού</w:t>
      </w:r>
      <w:r>
        <w:rPr>
          <w:rFonts w:ascii="Constantia" w:eastAsia="Constantia" w:hAnsi="Constantia" w:cs="Constantia"/>
          <w:spacing w:val="-4"/>
          <w:sz w:val="24"/>
          <w:szCs w:val="24"/>
          <w:lang w:val="el-GR"/>
        </w:rPr>
        <w:t xml:space="preserve"> </w:t>
      </w:r>
      <w:r w:rsidRPr="00881326">
        <w:rPr>
          <w:rFonts w:ascii="Constantia" w:eastAsia="Constantia" w:hAnsi="Constantia" w:cs="Constantia"/>
          <w:spacing w:val="-4"/>
          <w:sz w:val="24"/>
          <w:szCs w:val="24"/>
          <w:lang w:val="el-GR"/>
        </w:rPr>
        <w:t>στην γενική και ειδική εκπαίδευση ανήλθε σε 11.427</w:t>
      </w:r>
      <w:r>
        <w:rPr>
          <w:rFonts w:ascii="Constantia" w:eastAsia="Constantia" w:hAnsi="Constantia" w:cs="Constantia"/>
          <w:spacing w:val="-4"/>
          <w:sz w:val="24"/>
          <w:szCs w:val="24"/>
          <w:lang w:val="el-GR"/>
        </w:rPr>
        <w:t>, από 10.644 το 2023/24. Α</w:t>
      </w:r>
      <w:r w:rsidRPr="00881326">
        <w:rPr>
          <w:rFonts w:ascii="Constantia" w:eastAsia="Constantia" w:hAnsi="Constantia" w:cs="Constantia"/>
          <w:spacing w:val="-4"/>
          <w:sz w:val="24"/>
          <w:szCs w:val="24"/>
          <w:lang w:val="el-GR"/>
        </w:rPr>
        <w:t>πό τους 11.427 ειδικούς ΕΕΠ &amp; ΕΒΠ, οι 8.005 έχουν προσωρινή σύμβαση εργασίας ως αναπληρωτές, ενώ μόνιμοι είναι μόνο οι 3.422.</w:t>
      </w:r>
    </w:p>
    <w:p w14:paraId="7FF609E5" w14:textId="6916342F" w:rsidR="00746B60" w:rsidRPr="00746B60" w:rsidRDefault="00746B60" w:rsidP="001B7609">
      <w:pPr>
        <w:pStyle w:val="af3"/>
        <w:numPr>
          <w:ilvl w:val="0"/>
          <w:numId w:val="35"/>
        </w:numPr>
        <w:spacing w:line="276" w:lineRule="auto"/>
        <w:ind w:left="714" w:right="119" w:hanging="357"/>
        <w:contextualSpacing w:val="0"/>
        <w:jc w:val="both"/>
        <w:rPr>
          <w:rFonts w:ascii="Constantia" w:eastAsia="Constantia" w:hAnsi="Constantia" w:cs="Constantia"/>
          <w:spacing w:val="-4"/>
          <w:sz w:val="24"/>
          <w:szCs w:val="24"/>
          <w:lang w:val="el-GR"/>
        </w:rPr>
      </w:pPr>
      <w:r w:rsidRPr="00624FE2">
        <w:rPr>
          <w:rFonts w:ascii="Constantia" w:eastAsia="Constantia" w:hAnsi="Constantia" w:cs="Constantia"/>
          <w:spacing w:val="-4"/>
          <w:sz w:val="24"/>
          <w:szCs w:val="24"/>
          <w:lang w:val="el-GR"/>
        </w:rPr>
        <w:t>Το ποσοστό αποφοίτων τριτοβάθμιας εκπαίδευσης στα άτομα με σοβαρή αναπηρία και ηλικία 25-34, ανέρχεται μεσοσταθμικά (μέσος όρος τριετίας 2022-2204) σε 22,5%, υπολειπόμενο κατά 20 μονάδες σε σύγκριση με τα άτομα χωρίς αναπηρία.</w:t>
      </w:r>
    </w:p>
    <w:p w14:paraId="3B5C152B" w14:textId="43362844" w:rsidR="00996E62" w:rsidRPr="009F75A3" w:rsidRDefault="00996E62" w:rsidP="001B7609">
      <w:pPr>
        <w:pStyle w:val="af3"/>
        <w:numPr>
          <w:ilvl w:val="0"/>
          <w:numId w:val="35"/>
        </w:numPr>
        <w:spacing w:line="276" w:lineRule="auto"/>
        <w:ind w:left="714" w:right="119" w:hanging="357"/>
        <w:contextualSpacing w:val="0"/>
        <w:jc w:val="both"/>
        <w:rPr>
          <w:rFonts w:ascii="Constantia" w:eastAsia="Constantia" w:hAnsi="Constantia" w:cs="Constantia"/>
          <w:spacing w:val="-4"/>
          <w:sz w:val="24"/>
          <w:szCs w:val="24"/>
          <w:lang w:val="el-GR"/>
        </w:rPr>
      </w:pPr>
      <w:r w:rsidRPr="009F75A3">
        <w:rPr>
          <w:rFonts w:ascii="Constantia" w:eastAsia="Constantia" w:hAnsi="Constantia" w:cs="Constantia"/>
          <w:spacing w:val="-4"/>
          <w:sz w:val="24"/>
          <w:szCs w:val="24"/>
          <w:lang w:val="el-GR"/>
        </w:rPr>
        <w:t>Κατά το διάστημα 2020/21- 2025/26 καταγράφεται αύξηση</w:t>
      </w:r>
      <w:r w:rsidR="009F75A3">
        <w:rPr>
          <w:rFonts w:ascii="Constantia" w:eastAsia="Constantia" w:hAnsi="Constantia" w:cs="Constantia"/>
          <w:spacing w:val="-4"/>
          <w:sz w:val="24"/>
          <w:szCs w:val="24"/>
          <w:lang w:val="el-GR"/>
        </w:rPr>
        <w:t xml:space="preserve"> </w:t>
      </w:r>
      <w:r w:rsidR="00D557DC">
        <w:rPr>
          <w:rFonts w:ascii="Constantia" w:eastAsia="Constantia" w:hAnsi="Constantia" w:cs="Constantia"/>
          <w:spacing w:val="-4"/>
          <w:sz w:val="24"/>
          <w:szCs w:val="24"/>
          <w:lang w:val="el-GR"/>
        </w:rPr>
        <w:t xml:space="preserve">σε </w:t>
      </w:r>
      <w:r w:rsidR="009F75A3">
        <w:rPr>
          <w:rFonts w:ascii="Constantia" w:eastAsia="Constantia" w:hAnsi="Constantia" w:cs="Constantia"/>
          <w:spacing w:val="-4"/>
          <w:sz w:val="24"/>
          <w:szCs w:val="24"/>
          <w:lang w:val="el-GR"/>
        </w:rPr>
        <w:t xml:space="preserve">ποσοστό 70%, </w:t>
      </w:r>
      <w:r w:rsidRPr="009F75A3">
        <w:rPr>
          <w:rFonts w:ascii="Constantia" w:eastAsia="Constantia" w:hAnsi="Constantia" w:cs="Constantia"/>
          <w:spacing w:val="-4"/>
          <w:sz w:val="24"/>
          <w:szCs w:val="24"/>
          <w:lang w:val="el-GR"/>
        </w:rPr>
        <w:t xml:space="preserve">των υποψηφίων </w:t>
      </w:r>
      <w:r w:rsidR="00746B60" w:rsidRPr="009F75A3">
        <w:rPr>
          <w:rFonts w:ascii="Constantia" w:eastAsia="Constantia" w:hAnsi="Constantia" w:cs="Constantia"/>
          <w:spacing w:val="-4"/>
          <w:sz w:val="24"/>
          <w:szCs w:val="24"/>
          <w:lang w:val="el-GR"/>
        </w:rPr>
        <w:t xml:space="preserve">για εισαγωγή στην τριτοβάθμια εκπαίδευση </w:t>
      </w:r>
      <w:r w:rsidR="00746B60" w:rsidRPr="00746B60">
        <w:rPr>
          <w:rFonts w:ascii="Constantia" w:eastAsia="Constantia" w:hAnsi="Constantia" w:cs="Constantia"/>
          <w:spacing w:val="-4"/>
          <w:sz w:val="24"/>
          <w:szCs w:val="24"/>
          <w:lang w:val="el-GR"/>
        </w:rPr>
        <w:t>βάσει του άρθρου 36 του ν. 4452/2017</w:t>
      </w:r>
      <w:r w:rsidR="009F75A3">
        <w:rPr>
          <w:rFonts w:ascii="Constantia" w:eastAsia="Constantia" w:hAnsi="Constantia" w:cs="Constantia"/>
          <w:spacing w:val="-4"/>
          <w:sz w:val="24"/>
          <w:szCs w:val="24"/>
          <w:lang w:val="el-GR"/>
        </w:rPr>
        <w:t xml:space="preserve"> για τους υποψήφιους με σοβαρές παθήσεις</w:t>
      </w:r>
      <w:r w:rsidR="00746B60">
        <w:rPr>
          <w:rFonts w:ascii="Constantia" w:eastAsia="Constantia" w:hAnsi="Constantia" w:cs="Constantia"/>
          <w:spacing w:val="-4"/>
          <w:sz w:val="24"/>
          <w:szCs w:val="24"/>
          <w:lang w:val="el-GR"/>
        </w:rPr>
        <w:t xml:space="preserve">, ενώ οι εισαχθέντες αυξάνονται κατά 50%. </w:t>
      </w:r>
      <w:r w:rsidR="009F75A3">
        <w:rPr>
          <w:rFonts w:ascii="Constantia" w:eastAsia="Constantia" w:hAnsi="Constantia" w:cs="Constantia"/>
          <w:spacing w:val="-4"/>
          <w:sz w:val="24"/>
          <w:szCs w:val="24"/>
          <w:lang w:val="el-GR"/>
        </w:rPr>
        <w:t>Τ</w:t>
      </w:r>
      <w:r w:rsidR="00746B60" w:rsidRPr="009F75A3">
        <w:rPr>
          <w:rFonts w:ascii="Constantia" w:eastAsia="Constantia" w:hAnsi="Constantia" w:cs="Constantia"/>
          <w:spacing w:val="-4"/>
          <w:sz w:val="24"/>
          <w:szCs w:val="24"/>
          <w:lang w:val="el-GR"/>
        </w:rPr>
        <w:t xml:space="preserve">ο </w:t>
      </w:r>
      <w:proofErr w:type="spellStart"/>
      <w:r w:rsidR="00746B60" w:rsidRPr="009F75A3">
        <w:rPr>
          <w:rFonts w:ascii="Constantia" w:eastAsia="Constantia" w:hAnsi="Constantia" w:cs="Constantia"/>
          <w:spacing w:val="-4"/>
          <w:sz w:val="24"/>
          <w:szCs w:val="24"/>
          <w:lang w:val="el-GR"/>
        </w:rPr>
        <w:t>Ακαδ</w:t>
      </w:r>
      <w:proofErr w:type="spellEnd"/>
      <w:r w:rsidR="00746B60" w:rsidRPr="009F75A3">
        <w:rPr>
          <w:rFonts w:ascii="Constantia" w:eastAsia="Constantia" w:hAnsi="Constantia" w:cs="Constantia"/>
          <w:spacing w:val="-4"/>
          <w:sz w:val="24"/>
          <w:szCs w:val="24"/>
          <w:lang w:val="el-GR"/>
        </w:rPr>
        <w:t>. Έτος 2025-26 έλαβαν μέρος 2.787 υποψήφιοι, από τους οποίους εισήχθησαν οι 2.339.</w:t>
      </w:r>
    </w:p>
    <w:bookmarkEnd w:id="2"/>
    <w:p w14:paraId="0BB4CB0B" w14:textId="13DCDDAC" w:rsidR="001B7609" w:rsidRDefault="001B7609">
      <w:pPr>
        <w:spacing w:after="0" w:line="240" w:lineRule="auto"/>
        <w:rPr>
          <w:lang w:val="el-GR"/>
        </w:rPr>
      </w:pPr>
      <w:r>
        <w:rPr>
          <w:lang w:val="el-GR"/>
        </w:rPr>
        <w:br w:type="page"/>
      </w:r>
    </w:p>
    <w:p w14:paraId="1B30C6DC" w14:textId="77777777" w:rsidR="00746B60" w:rsidRPr="00746B60" w:rsidRDefault="00746B60" w:rsidP="003363E1">
      <w:pPr>
        <w:spacing w:after="120"/>
        <w:rPr>
          <w:lang w:val="el-GR"/>
        </w:rPr>
      </w:pPr>
    </w:p>
    <w:p w14:paraId="212851BE" w14:textId="2735E5CE" w:rsidR="007D51AE" w:rsidRPr="00CC2A02" w:rsidRDefault="00B44236" w:rsidP="003363E1">
      <w:pPr>
        <w:pStyle w:val="10"/>
        <w:numPr>
          <w:ilvl w:val="0"/>
          <w:numId w:val="0"/>
        </w:numPr>
        <w:spacing w:before="360" w:after="240"/>
        <w:jc w:val="center"/>
        <w:rPr>
          <w:b/>
          <w:bCs/>
          <w:color w:val="000000" w:themeColor="text1"/>
          <w:u w:val="single"/>
          <w:lang w:val="el-GR"/>
        </w:rPr>
      </w:pPr>
      <w:bookmarkStart w:id="4" w:name="_Toc221890259"/>
      <w:r w:rsidRPr="00CC2A02">
        <w:rPr>
          <w:b/>
          <w:bCs/>
          <w:color w:val="000000" w:themeColor="text1"/>
          <w:u w:val="single"/>
          <w:lang w:val="el-GR"/>
        </w:rPr>
        <w:t>Β</w:t>
      </w:r>
      <w:r w:rsidR="00CE199A">
        <w:rPr>
          <w:b/>
          <w:bCs/>
          <w:color w:val="000000" w:themeColor="text1"/>
          <w:u w:val="single"/>
          <w:lang w:val="el-GR"/>
        </w:rPr>
        <w:t>ασικά Συμπεράσματα</w:t>
      </w:r>
      <w:bookmarkEnd w:id="4"/>
    </w:p>
    <w:tbl>
      <w:tblPr>
        <w:tblStyle w:val="af"/>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BF1DE"/>
        <w:tblLook w:val="04A0" w:firstRow="1" w:lastRow="0" w:firstColumn="1" w:lastColumn="0" w:noHBand="0" w:noVBand="1"/>
      </w:tblPr>
      <w:tblGrid>
        <w:gridCol w:w="8494"/>
      </w:tblGrid>
      <w:tr w:rsidR="00B44236" w:rsidRPr="006C7FBE" w14:paraId="7CFABFE1" w14:textId="77777777" w:rsidTr="001B7609">
        <w:tc>
          <w:tcPr>
            <w:tcW w:w="8777" w:type="dxa"/>
            <w:shd w:val="clear" w:color="auto" w:fill="F2F2F2" w:themeFill="background1" w:themeFillShade="F2"/>
          </w:tcPr>
          <w:p w14:paraId="162B25CF" w14:textId="4F6358C6" w:rsidR="007D7BE4" w:rsidRPr="003363E1" w:rsidRDefault="007D7BE4" w:rsidP="007D7BE4">
            <w:pPr>
              <w:spacing w:line="276" w:lineRule="auto"/>
              <w:jc w:val="both"/>
              <w:rPr>
                <w:rFonts w:ascii="Constantia" w:hAnsi="Constantia"/>
                <w:sz w:val="23"/>
                <w:szCs w:val="23"/>
                <w:lang w:val="el-GR"/>
              </w:rPr>
            </w:pPr>
            <w:bookmarkStart w:id="5" w:name="_Hlk185526246"/>
            <w:r w:rsidRPr="003363E1">
              <w:rPr>
                <w:rFonts w:ascii="Constantia" w:hAnsi="Constantia"/>
                <w:sz w:val="23"/>
                <w:szCs w:val="23"/>
                <w:lang w:val="el-GR"/>
              </w:rPr>
              <w:t xml:space="preserve">Τα στοιχεία του δελτίου αναδεικνύουν τις αντίρροπες εξελίξεις αναφορικά με την ισότιμη πρόσβαση των μαθητών με αναπηρία ή/και ειδικές εκπαιδευτικές ανάγκες σε ποιοτική και χωρίς αποκλεισμούς εκπαίδευση. Παρότι ο συνολικός μαθητικός πληθυσμός μειώνεται σταθερά τα τελευταία χρόνια, ο εκτιμώμενος πληθυσμός των μαθητών με αναπηρία ή/και ειδικές εκπαιδευτικές ανάγκες σημειώνει τεράστια αύξηση. </w:t>
            </w:r>
            <w:r w:rsidR="00927371" w:rsidRPr="003363E1">
              <w:rPr>
                <w:rFonts w:ascii="Constantia" w:hAnsi="Constantia"/>
                <w:sz w:val="23"/>
                <w:szCs w:val="23"/>
                <w:lang w:val="el-GR"/>
              </w:rPr>
              <w:t>Αναμφίβολα, μια β</w:t>
            </w:r>
            <w:r w:rsidRPr="003363E1">
              <w:rPr>
                <w:rFonts w:ascii="Constantia" w:hAnsi="Constantia"/>
                <w:sz w:val="23"/>
                <w:szCs w:val="23"/>
                <w:lang w:val="el-GR"/>
              </w:rPr>
              <w:t xml:space="preserve">ασική αιτία αυτής της </w:t>
            </w:r>
            <w:r w:rsidR="00927371" w:rsidRPr="003363E1">
              <w:rPr>
                <w:rFonts w:ascii="Constantia" w:hAnsi="Constantia"/>
                <w:sz w:val="23"/>
                <w:szCs w:val="23"/>
                <w:lang w:val="el-GR"/>
              </w:rPr>
              <w:t>ποσοτικής μεταβολής είναι</w:t>
            </w:r>
            <w:r w:rsidRPr="003363E1">
              <w:rPr>
                <w:rFonts w:ascii="Constantia" w:hAnsi="Constantia"/>
                <w:sz w:val="23"/>
                <w:szCs w:val="23"/>
                <w:lang w:val="el-GR"/>
              </w:rPr>
              <w:t xml:space="preserve"> η μεγαλύτερη ευαισθητοποίηση της κοινωνίας και της εκπαιδευτικής κοινότητας στην αναγνώριση της ποικιλομορφίας του μαθητικού πληθυσμού</w:t>
            </w:r>
            <w:r w:rsidR="00927371" w:rsidRPr="003363E1">
              <w:rPr>
                <w:rFonts w:ascii="Constantia" w:hAnsi="Constantia"/>
                <w:sz w:val="23"/>
                <w:szCs w:val="23"/>
                <w:lang w:val="el-GR"/>
              </w:rPr>
              <w:t xml:space="preserve">, καθώς </w:t>
            </w:r>
            <w:r w:rsidRPr="003363E1">
              <w:rPr>
                <w:rFonts w:ascii="Constantia" w:hAnsi="Constantia"/>
                <w:sz w:val="23"/>
                <w:szCs w:val="23"/>
                <w:lang w:val="el-GR"/>
              </w:rPr>
              <w:t>και των ειδικών εκπαιδευτικών αναγκών που αντιμετωπίζουν οι μαθητές. Ωστόσο, τα μικρά θετικά βήματα προς την κατεύθυνση ενίσχυσης των δομών και υπηρεσιών της ειδικής εκπαίδευσης, δεν αναλογούν και δεν ανταποκρίνονται στις ανάγκες του μαθητικού πληθυσμού.</w:t>
            </w:r>
          </w:p>
          <w:p w14:paraId="0DD62E32" w14:textId="5CA15760" w:rsidR="0019543B" w:rsidRPr="003363E1" w:rsidRDefault="0019543B" w:rsidP="0019543B">
            <w:pPr>
              <w:spacing w:line="276" w:lineRule="auto"/>
              <w:jc w:val="both"/>
              <w:rPr>
                <w:rFonts w:ascii="Constantia" w:hAnsi="Constantia"/>
                <w:sz w:val="23"/>
                <w:szCs w:val="23"/>
                <w:lang w:val="el-GR"/>
              </w:rPr>
            </w:pPr>
            <w:r w:rsidRPr="003363E1">
              <w:rPr>
                <w:rFonts w:ascii="Constantia" w:hAnsi="Constantia"/>
                <w:sz w:val="23"/>
                <w:szCs w:val="23"/>
                <w:lang w:val="el-GR"/>
              </w:rPr>
              <w:t>Στα χρόνια προβλήματα που ταλανίζουν το εκπαιδευτικό σύστημα της χώρας, ως αποτέλεσμα της διαχρονικής υπο-χρηματοδότησης και της αποσ</w:t>
            </w:r>
            <w:r w:rsidR="00AB4637">
              <w:rPr>
                <w:rFonts w:ascii="Constantia" w:hAnsi="Constantia"/>
                <w:sz w:val="23"/>
                <w:szCs w:val="23"/>
                <w:lang w:val="el-GR"/>
              </w:rPr>
              <w:t>π</w:t>
            </w:r>
            <w:r w:rsidRPr="003363E1">
              <w:rPr>
                <w:rFonts w:ascii="Constantia" w:hAnsi="Constantia"/>
                <w:sz w:val="23"/>
                <w:szCs w:val="23"/>
                <w:lang w:val="el-GR"/>
              </w:rPr>
              <w:t>α</w:t>
            </w:r>
            <w:r w:rsidR="00AB4637">
              <w:rPr>
                <w:rFonts w:ascii="Constantia" w:hAnsi="Constantia"/>
                <w:sz w:val="23"/>
                <w:szCs w:val="23"/>
                <w:lang w:val="el-GR"/>
              </w:rPr>
              <w:t>σμα</w:t>
            </w:r>
            <w:r w:rsidRPr="003363E1">
              <w:rPr>
                <w:rFonts w:ascii="Constantia" w:hAnsi="Constantia"/>
                <w:sz w:val="23"/>
                <w:szCs w:val="23"/>
                <w:lang w:val="el-GR"/>
              </w:rPr>
              <w:t>τικότητας των εκπαιδευτικών πολιτικών, έρχονται να προστεθούν κακές πρακτικές ως προς την εφαρμογή των θεσμών</w:t>
            </w:r>
            <w:r w:rsidR="00927371" w:rsidRPr="003363E1">
              <w:rPr>
                <w:rFonts w:ascii="Constantia" w:hAnsi="Constantia"/>
                <w:sz w:val="23"/>
                <w:szCs w:val="23"/>
                <w:lang w:val="el-GR"/>
              </w:rPr>
              <w:t xml:space="preserve"> υποστήριξης των μαθητών με αναπηρία ή/και ΕΕΑ</w:t>
            </w:r>
            <w:r w:rsidRPr="003363E1">
              <w:rPr>
                <w:rFonts w:ascii="Constantia" w:hAnsi="Constantia"/>
                <w:sz w:val="23"/>
                <w:szCs w:val="23"/>
                <w:lang w:val="el-GR"/>
              </w:rPr>
              <w:t xml:space="preserve">, οι οποίες δυσχεραίνουν </w:t>
            </w:r>
            <w:r w:rsidR="00927371" w:rsidRPr="003363E1">
              <w:rPr>
                <w:rFonts w:ascii="Constantia" w:hAnsi="Constantia"/>
                <w:sz w:val="23"/>
                <w:szCs w:val="23"/>
                <w:lang w:val="el-GR"/>
              </w:rPr>
              <w:t>σοβαρά</w:t>
            </w:r>
            <w:r w:rsidRPr="003363E1">
              <w:rPr>
                <w:rFonts w:ascii="Constantia" w:hAnsi="Constantia"/>
                <w:sz w:val="23"/>
                <w:szCs w:val="23"/>
                <w:lang w:val="el-GR"/>
              </w:rPr>
              <w:t xml:space="preserve"> την</w:t>
            </w:r>
            <w:r w:rsidR="00927371" w:rsidRPr="003363E1">
              <w:rPr>
                <w:rFonts w:ascii="Constantia" w:hAnsi="Constantia"/>
                <w:sz w:val="23"/>
                <w:szCs w:val="23"/>
                <w:lang w:val="el-GR"/>
              </w:rPr>
              <w:t xml:space="preserve"> εκπαιδευτική </w:t>
            </w:r>
            <w:r w:rsidRPr="003363E1">
              <w:rPr>
                <w:rFonts w:ascii="Constantia" w:hAnsi="Constantia"/>
                <w:sz w:val="23"/>
                <w:szCs w:val="23"/>
                <w:lang w:val="el-GR"/>
              </w:rPr>
              <w:t xml:space="preserve">συμπερίληψη. Τέτοιες </w:t>
            </w:r>
            <w:r w:rsidR="00927371" w:rsidRPr="003363E1">
              <w:rPr>
                <w:rFonts w:ascii="Constantia" w:hAnsi="Constantia"/>
                <w:sz w:val="23"/>
                <w:szCs w:val="23"/>
                <w:lang w:val="el-GR"/>
              </w:rPr>
              <w:t xml:space="preserve">πρακτικές </w:t>
            </w:r>
            <w:r w:rsidRPr="003363E1">
              <w:rPr>
                <w:rFonts w:ascii="Constantia" w:hAnsi="Constantia"/>
                <w:sz w:val="23"/>
                <w:szCs w:val="23"/>
                <w:lang w:val="el-GR"/>
              </w:rPr>
              <w:t>είναι η πολυδιάσπαση του έργου των εκπαιδευτικών παράλληλης στήριξης, βάσει της λογικής «περισσότεροι μαθητές με</w:t>
            </w:r>
            <w:r w:rsidR="00927371" w:rsidRPr="003363E1">
              <w:rPr>
                <w:rFonts w:ascii="Constantia" w:hAnsi="Constantia"/>
                <w:sz w:val="23"/>
                <w:szCs w:val="23"/>
                <w:lang w:val="el-GR"/>
              </w:rPr>
              <w:t xml:space="preserve"> Π.Σ. -</w:t>
            </w:r>
            <w:r w:rsidRPr="003363E1">
              <w:rPr>
                <w:rFonts w:ascii="Constantia" w:hAnsi="Constantia"/>
                <w:sz w:val="23"/>
                <w:szCs w:val="23"/>
                <w:lang w:val="el-GR"/>
              </w:rPr>
              <w:t xml:space="preserve"> λιγότερες ώρες υποστήριξης</w:t>
            </w:r>
            <w:r w:rsidR="00927371" w:rsidRPr="003363E1">
              <w:rPr>
                <w:rFonts w:ascii="Constantia" w:hAnsi="Constantia"/>
                <w:sz w:val="23"/>
                <w:szCs w:val="23"/>
                <w:lang w:val="el-GR"/>
              </w:rPr>
              <w:t xml:space="preserve"> ανά μαθητή</w:t>
            </w:r>
            <w:r w:rsidRPr="003363E1">
              <w:rPr>
                <w:rFonts w:ascii="Constantia" w:hAnsi="Constantia"/>
                <w:sz w:val="23"/>
                <w:szCs w:val="23"/>
                <w:lang w:val="el-GR"/>
              </w:rPr>
              <w:t xml:space="preserve">», </w:t>
            </w:r>
            <w:r w:rsidR="00927371" w:rsidRPr="003363E1">
              <w:rPr>
                <w:rFonts w:ascii="Constantia" w:hAnsi="Constantia"/>
                <w:sz w:val="23"/>
                <w:szCs w:val="23"/>
                <w:lang w:val="el-GR"/>
              </w:rPr>
              <w:t xml:space="preserve">καθώς και </w:t>
            </w:r>
            <w:r w:rsidRPr="003363E1">
              <w:rPr>
                <w:rFonts w:ascii="Constantia" w:hAnsi="Constantia"/>
                <w:sz w:val="23"/>
                <w:szCs w:val="23"/>
                <w:lang w:val="el-GR"/>
              </w:rPr>
              <w:t>η αθρόα ένταξη μαθητών με δυσκολίες σε Τ.Ε., χωρίς να υπάρχει ωστόσο ανάλογη ενίσχυση σε προσωπικό.</w:t>
            </w:r>
          </w:p>
          <w:p w14:paraId="033E02B6" w14:textId="3151856A" w:rsidR="004C4C0A" w:rsidRPr="006B62B8" w:rsidRDefault="00B10F2F" w:rsidP="006B62B8">
            <w:pPr>
              <w:spacing w:line="276" w:lineRule="auto"/>
              <w:jc w:val="both"/>
              <w:rPr>
                <w:lang w:val="el-GR"/>
              </w:rPr>
            </w:pPr>
            <w:r w:rsidRPr="003363E1">
              <w:rPr>
                <w:rFonts w:ascii="Constantia" w:hAnsi="Constantia"/>
                <w:sz w:val="23"/>
                <w:szCs w:val="23"/>
                <w:lang w:val="el-GR"/>
              </w:rPr>
              <w:t xml:space="preserve">Η υπο-στελέχωση σε συνδυασμό με τη μη μονιμότητα του προσωπικού της ειδικής εκπαίδευσης, η μετακύλιση της ευθύνης στον εκπαιδευτικό της τάξης χωρίς να έχει λάβει </w:t>
            </w:r>
            <w:r w:rsidR="005E2F63" w:rsidRPr="003363E1">
              <w:rPr>
                <w:rFonts w:ascii="Constantia" w:hAnsi="Constantia"/>
                <w:sz w:val="23"/>
                <w:szCs w:val="23"/>
                <w:lang w:val="el-GR"/>
              </w:rPr>
              <w:t xml:space="preserve">την </w:t>
            </w:r>
            <w:r w:rsidRPr="003363E1">
              <w:rPr>
                <w:rFonts w:ascii="Constantia" w:hAnsi="Constantia"/>
                <w:sz w:val="23"/>
                <w:szCs w:val="23"/>
                <w:lang w:val="el-GR"/>
              </w:rPr>
              <w:t xml:space="preserve">κατάλληλη επιμόρφωση, η ανεπάρκεια των υποστηρικτικών δομών, με τις μεγάλες καθυστερήσεις ακόμα και στην έκδοση των γνωματεύσεων από τα ΚΕΔΑΣΥ, καθώς και σειρά άλλων </w:t>
            </w:r>
            <w:r w:rsidR="005E2F63" w:rsidRPr="003363E1">
              <w:rPr>
                <w:rFonts w:ascii="Constantia" w:hAnsi="Constantia"/>
                <w:sz w:val="23"/>
                <w:szCs w:val="23"/>
                <w:lang w:val="el-GR"/>
              </w:rPr>
              <w:t>ζητημάτων</w:t>
            </w:r>
            <w:r w:rsidRPr="003363E1">
              <w:rPr>
                <w:rFonts w:ascii="Constantia" w:hAnsi="Constantia"/>
                <w:sz w:val="23"/>
                <w:szCs w:val="23"/>
                <w:lang w:val="el-GR"/>
              </w:rPr>
              <w:t xml:space="preserve"> </w:t>
            </w:r>
            <w:r w:rsidR="005E2F63" w:rsidRPr="003363E1">
              <w:rPr>
                <w:rFonts w:ascii="Constantia" w:hAnsi="Constantia"/>
                <w:sz w:val="23"/>
                <w:szCs w:val="23"/>
                <w:lang w:val="el-GR"/>
              </w:rPr>
              <w:t xml:space="preserve">που έχει αναδείξει η ΕΣΑμεΑ </w:t>
            </w:r>
            <w:r w:rsidR="00927371" w:rsidRPr="003363E1">
              <w:rPr>
                <w:rFonts w:ascii="Constantia" w:hAnsi="Constantia"/>
                <w:sz w:val="23"/>
                <w:szCs w:val="23"/>
                <w:lang w:val="el-GR"/>
              </w:rPr>
              <w:t>όπως,</w:t>
            </w:r>
            <w:r w:rsidRPr="003363E1">
              <w:rPr>
                <w:rFonts w:ascii="Constantia" w:hAnsi="Constantia"/>
                <w:sz w:val="23"/>
                <w:szCs w:val="23"/>
                <w:lang w:val="el-GR"/>
              </w:rPr>
              <w:t xml:space="preserve"> </w:t>
            </w:r>
            <w:r w:rsidR="005E2F63" w:rsidRPr="003363E1">
              <w:rPr>
                <w:rFonts w:ascii="Constantia" w:hAnsi="Constantia"/>
                <w:sz w:val="23"/>
                <w:szCs w:val="23"/>
                <w:lang w:val="el-GR"/>
              </w:rPr>
              <w:t xml:space="preserve">τα σοβαρά προβλήματα στο σύστημα μεταφοράς των </w:t>
            </w:r>
            <w:r w:rsidRPr="003363E1">
              <w:rPr>
                <w:rFonts w:ascii="Constantia" w:hAnsi="Constantia"/>
                <w:sz w:val="23"/>
                <w:szCs w:val="23"/>
                <w:lang w:val="el-GR"/>
              </w:rPr>
              <w:t xml:space="preserve">μαθητών, </w:t>
            </w:r>
            <w:r w:rsidR="005E2F63" w:rsidRPr="003363E1">
              <w:rPr>
                <w:rFonts w:ascii="Constantia" w:hAnsi="Constantia"/>
                <w:sz w:val="23"/>
                <w:szCs w:val="23"/>
                <w:lang w:val="el-GR"/>
              </w:rPr>
              <w:t xml:space="preserve">οι </w:t>
            </w:r>
            <w:r w:rsidR="00927371" w:rsidRPr="003363E1">
              <w:rPr>
                <w:rFonts w:ascii="Constantia" w:hAnsi="Constantia"/>
                <w:sz w:val="23"/>
                <w:szCs w:val="23"/>
                <w:lang w:val="el-GR"/>
              </w:rPr>
              <w:t xml:space="preserve">σοβαρές </w:t>
            </w:r>
            <w:r w:rsidR="005E2F63" w:rsidRPr="003363E1">
              <w:rPr>
                <w:rFonts w:ascii="Constantia" w:hAnsi="Constantia"/>
                <w:sz w:val="23"/>
                <w:szCs w:val="23"/>
                <w:lang w:val="el-GR"/>
              </w:rPr>
              <w:t xml:space="preserve">ελλείψεις σε υλικοτεχνική υποδομή και η κακή κατάσταση των σχολικών κτηρίων, απαιτούν άμεσες πρωτοβουλίες </w:t>
            </w:r>
            <w:r w:rsidR="00927371" w:rsidRPr="003363E1">
              <w:rPr>
                <w:rFonts w:ascii="Constantia" w:hAnsi="Constantia"/>
                <w:sz w:val="23"/>
                <w:szCs w:val="23"/>
                <w:lang w:val="el-GR"/>
              </w:rPr>
              <w:t xml:space="preserve">αλλά </w:t>
            </w:r>
            <w:r w:rsidR="005E2F63" w:rsidRPr="003363E1">
              <w:rPr>
                <w:rFonts w:ascii="Constantia" w:hAnsi="Constantia"/>
                <w:sz w:val="23"/>
                <w:szCs w:val="23"/>
                <w:lang w:val="el-GR"/>
              </w:rPr>
              <w:t xml:space="preserve">και </w:t>
            </w:r>
            <w:r w:rsidR="00927371" w:rsidRPr="003363E1">
              <w:rPr>
                <w:rFonts w:ascii="Constantia" w:hAnsi="Constantia"/>
                <w:sz w:val="23"/>
                <w:szCs w:val="23"/>
                <w:lang w:val="el-GR"/>
              </w:rPr>
              <w:t>μακροπρόθεσμες πολιτικές</w:t>
            </w:r>
            <w:r w:rsidR="005E2F63" w:rsidRPr="003363E1">
              <w:rPr>
                <w:rFonts w:ascii="Constantia" w:hAnsi="Constantia"/>
                <w:sz w:val="23"/>
                <w:szCs w:val="23"/>
                <w:lang w:val="el-GR"/>
              </w:rPr>
              <w:t xml:space="preserve"> </w:t>
            </w:r>
            <w:r w:rsidR="00651092" w:rsidRPr="003363E1">
              <w:rPr>
                <w:rFonts w:ascii="Constantia" w:hAnsi="Constantia"/>
                <w:sz w:val="23"/>
                <w:szCs w:val="23"/>
                <w:lang w:val="el-GR"/>
              </w:rPr>
              <w:t xml:space="preserve">ώστε </w:t>
            </w:r>
            <w:r w:rsidR="006B62B8" w:rsidRPr="003363E1">
              <w:rPr>
                <w:rFonts w:ascii="Constantia" w:hAnsi="Constantia"/>
                <w:sz w:val="23"/>
                <w:szCs w:val="23"/>
                <w:lang w:val="el-GR"/>
              </w:rPr>
              <w:t>ο</w:t>
            </w:r>
            <w:r w:rsidR="00651092" w:rsidRPr="003363E1">
              <w:rPr>
                <w:rFonts w:ascii="Constantia" w:hAnsi="Constantia"/>
                <w:sz w:val="23"/>
                <w:szCs w:val="23"/>
                <w:lang w:val="el-GR"/>
              </w:rPr>
              <w:t xml:space="preserve">ι μαθητές με αναπηρία να </w:t>
            </w:r>
            <w:r w:rsidR="006B62B8" w:rsidRPr="003363E1">
              <w:rPr>
                <w:rFonts w:ascii="Constantia" w:hAnsi="Constantia"/>
                <w:sz w:val="23"/>
                <w:szCs w:val="23"/>
                <w:lang w:val="el-GR"/>
              </w:rPr>
              <w:t xml:space="preserve">μπορούν να εξασκήσουν το δικαίωμα τους σε ποιοτική και χωρίς </w:t>
            </w:r>
            <w:r w:rsidR="00651092" w:rsidRPr="003363E1">
              <w:rPr>
                <w:rFonts w:ascii="Constantia" w:hAnsi="Constantia"/>
                <w:sz w:val="23"/>
                <w:szCs w:val="23"/>
                <w:lang w:val="el-GR"/>
              </w:rPr>
              <w:t xml:space="preserve">αποκλεισμούς στην εκπαίδευση, με </w:t>
            </w:r>
            <w:r w:rsidR="005E2F63" w:rsidRPr="003363E1">
              <w:rPr>
                <w:rFonts w:ascii="Constantia" w:hAnsi="Constantia"/>
                <w:sz w:val="23"/>
                <w:szCs w:val="23"/>
                <w:lang w:val="el-GR"/>
              </w:rPr>
              <w:t>ισοτιμία</w:t>
            </w:r>
            <w:r w:rsidR="006B62B8" w:rsidRPr="003363E1">
              <w:rPr>
                <w:rFonts w:ascii="Constantia" w:hAnsi="Constantia"/>
                <w:sz w:val="23"/>
                <w:szCs w:val="23"/>
                <w:lang w:val="el-GR"/>
              </w:rPr>
              <w:t xml:space="preserve"> και ασφάλεια.</w:t>
            </w:r>
          </w:p>
        </w:tc>
      </w:tr>
    </w:tbl>
    <w:p w14:paraId="78445789" w14:textId="77777777" w:rsidR="007F7EFE" w:rsidRDefault="007F7EFE" w:rsidP="006B62B8">
      <w:pPr>
        <w:spacing w:line="276" w:lineRule="auto"/>
        <w:jc w:val="both"/>
        <w:rPr>
          <w:lang w:val="el-GR"/>
        </w:rPr>
      </w:pPr>
      <w:bookmarkStart w:id="6" w:name="_Toc135310539"/>
      <w:bookmarkEnd w:id="5"/>
    </w:p>
    <w:p w14:paraId="37E0C3B9" w14:textId="77777777" w:rsidR="007F7EFE" w:rsidRDefault="007F7EFE">
      <w:pPr>
        <w:spacing w:after="0" w:line="240" w:lineRule="auto"/>
        <w:rPr>
          <w:rFonts w:asciiTheme="majorHAnsi" w:eastAsiaTheme="majorEastAsia" w:hAnsiTheme="majorHAnsi" w:cstheme="majorBidi"/>
          <w:b/>
          <w:bCs/>
          <w:sz w:val="32"/>
          <w:szCs w:val="32"/>
          <w:u w:val="single"/>
          <w:lang w:val="el-GR"/>
        </w:rPr>
      </w:pPr>
      <w:r>
        <w:rPr>
          <w:b/>
          <w:bCs/>
          <w:u w:val="single"/>
          <w:lang w:val="el-GR"/>
        </w:rPr>
        <w:br w:type="page"/>
      </w:r>
    </w:p>
    <w:p w14:paraId="47C91BE2" w14:textId="77777777" w:rsidR="003363E1" w:rsidRPr="003363E1" w:rsidRDefault="003363E1" w:rsidP="003363E1">
      <w:pPr>
        <w:spacing w:after="0"/>
        <w:rPr>
          <w:lang w:val="el-GR"/>
        </w:rPr>
      </w:pPr>
    </w:p>
    <w:p w14:paraId="31DB9516" w14:textId="3959DEE7" w:rsidR="003677F5" w:rsidRPr="007646CD" w:rsidRDefault="003677F5" w:rsidP="003363E1">
      <w:pPr>
        <w:pStyle w:val="10"/>
        <w:numPr>
          <w:ilvl w:val="0"/>
          <w:numId w:val="0"/>
        </w:numPr>
        <w:spacing w:before="360" w:after="480"/>
        <w:jc w:val="center"/>
        <w:rPr>
          <w:b/>
          <w:bCs/>
          <w:color w:val="auto"/>
          <w:u w:val="single"/>
          <w:lang w:val="el-GR"/>
        </w:rPr>
      </w:pPr>
      <w:bookmarkStart w:id="7" w:name="_Toc221890260"/>
      <w:r w:rsidRPr="007646CD">
        <w:rPr>
          <w:b/>
          <w:bCs/>
          <w:color w:val="auto"/>
          <w:u w:val="single"/>
          <w:lang w:val="el-GR"/>
        </w:rPr>
        <w:t>Α</w:t>
      </w:r>
      <w:bookmarkEnd w:id="6"/>
      <w:r w:rsidR="00521D8A">
        <w:rPr>
          <w:b/>
          <w:bCs/>
          <w:color w:val="auto"/>
          <w:u w:val="single"/>
          <w:lang w:val="el-GR"/>
        </w:rPr>
        <w:t>νάλυση Ευρημάτων</w:t>
      </w:r>
      <w:bookmarkEnd w:id="7"/>
    </w:p>
    <w:p w14:paraId="766413E0" w14:textId="371C1322" w:rsidR="00630CC0" w:rsidRPr="00630CC0" w:rsidRDefault="00630CC0" w:rsidP="00347A10">
      <w:pPr>
        <w:pStyle w:val="2"/>
        <w:spacing w:after="360"/>
        <w:ind w:left="578" w:right="-142" w:hanging="578"/>
      </w:pPr>
      <w:bookmarkStart w:id="8" w:name="_Toc221890261"/>
      <w:bookmarkStart w:id="9" w:name="_Hlk134902748"/>
      <w:r w:rsidRPr="00630CC0">
        <w:t>Μαθητικός πληθυσμός με αναπηρία ή/και ειδικές εκπαιδευτικές ανάγκες</w:t>
      </w:r>
      <w:bookmarkEnd w:id="8"/>
    </w:p>
    <w:p w14:paraId="3CCEC177" w14:textId="4197BE4C" w:rsidR="00630CC0" w:rsidRPr="00382CBF" w:rsidRDefault="00630CC0" w:rsidP="00630CC0">
      <w:pPr>
        <w:spacing w:line="276" w:lineRule="auto"/>
        <w:jc w:val="both"/>
        <w:rPr>
          <w:rFonts w:ascii="Constantia" w:eastAsia="Constantia" w:hAnsi="Constantia" w:cs="Constantia"/>
          <w:color w:val="000000"/>
          <w:spacing w:val="-4"/>
          <w:sz w:val="24"/>
          <w:szCs w:val="24"/>
          <w:lang w:val="el-GR"/>
        </w:rPr>
      </w:pPr>
      <w:bookmarkStart w:id="10" w:name="_Toc209426977"/>
      <w:r w:rsidRPr="00382CBF">
        <w:rPr>
          <w:rFonts w:ascii="Constantia" w:eastAsia="Constantia" w:hAnsi="Constantia" w:cs="Constantia"/>
          <w:color w:val="000000"/>
          <w:spacing w:val="-4"/>
          <w:sz w:val="24"/>
          <w:szCs w:val="24"/>
          <w:lang w:val="el-GR"/>
        </w:rPr>
        <w:t>Η προσεγγιστική εκτίμηση</w:t>
      </w:r>
      <w:r w:rsidRPr="002C13DA">
        <w:rPr>
          <w:rFonts w:eastAsia="Constantia" w:cs="Constantia"/>
          <w:color w:val="000000"/>
          <w:spacing w:val="-4"/>
          <w:sz w:val="24"/>
          <w:szCs w:val="24"/>
          <w:vertAlign w:val="superscript"/>
        </w:rPr>
        <w:footnoteReference w:id="2"/>
      </w:r>
      <w:r w:rsidRPr="002C13DA">
        <w:rPr>
          <w:rFonts w:ascii="Constantia" w:eastAsia="Constantia" w:hAnsi="Constantia" w:cs="Constantia"/>
          <w:color w:val="000000"/>
          <w:spacing w:val="-4"/>
          <w:sz w:val="24"/>
          <w:szCs w:val="24"/>
          <w:vertAlign w:val="superscript"/>
          <w:lang w:val="el-GR"/>
        </w:rPr>
        <w:t xml:space="preserve"> </w:t>
      </w:r>
      <w:r w:rsidRPr="00382CBF">
        <w:rPr>
          <w:rFonts w:ascii="Constantia" w:eastAsia="Constantia" w:hAnsi="Constantia" w:cs="Constantia"/>
          <w:color w:val="000000"/>
          <w:spacing w:val="-4"/>
          <w:sz w:val="24"/>
          <w:szCs w:val="24"/>
          <w:lang w:val="el-GR"/>
        </w:rPr>
        <w:t xml:space="preserve">των μαθητών με αναπηρία ή/και ειδικές εκπαιδευτικές ανάγκες βασίστηκε </w:t>
      </w:r>
      <w:r>
        <w:rPr>
          <w:rFonts w:ascii="Constantia" w:eastAsia="Constantia" w:hAnsi="Constantia" w:cs="Constantia"/>
          <w:color w:val="000000"/>
          <w:spacing w:val="-4"/>
          <w:sz w:val="24"/>
          <w:szCs w:val="24"/>
          <w:lang w:val="el-GR"/>
        </w:rPr>
        <w:t xml:space="preserve">σε δευτερογενή επεξεργασία των στοιχείων </w:t>
      </w:r>
      <w:r w:rsidRPr="00382CBF">
        <w:rPr>
          <w:rFonts w:ascii="Constantia" w:eastAsia="Constantia" w:hAnsi="Constantia" w:cs="Constantia"/>
          <w:color w:val="000000"/>
          <w:spacing w:val="-4"/>
          <w:sz w:val="24"/>
          <w:szCs w:val="24"/>
          <w:lang w:val="el-GR"/>
        </w:rPr>
        <w:t xml:space="preserve">του πληροφοριακού συστήματος </w:t>
      </w:r>
      <w:r w:rsidRPr="001B7609">
        <w:rPr>
          <w:rFonts w:ascii="Constantia" w:eastAsia="Constantia" w:hAnsi="Constantia" w:cs="Constantia"/>
          <w:color w:val="000000"/>
          <w:spacing w:val="-4"/>
          <w:sz w:val="24"/>
          <w:szCs w:val="24"/>
          <w:lang w:val="en-GB"/>
        </w:rPr>
        <w:t>My</w:t>
      </w:r>
      <w:r w:rsidRPr="00AB4637">
        <w:rPr>
          <w:rFonts w:ascii="Constantia" w:eastAsia="Constantia" w:hAnsi="Constantia" w:cs="Constantia"/>
          <w:color w:val="000000"/>
          <w:spacing w:val="-4"/>
          <w:sz w:val="24"/>
          <w:szCs w:val="24"/>
          <w:lang w:val="el-GR"/>
        </w:rPr>
        <w:t>-</w:t>
      </w:r>
      <w:r w:rsidRPr="001B7609">
        <w:rPr>
          <w:rFonts w:ascii="Constantia" w:eastAsia="Constantia" w:hAnsi="Constantia" w:cs="Constantia"/>
          <w:color w:val="000000"/>
          <w:spacing w:val="-4"/>
          <w:sz w:val="24"/>
          <w:szCs w:val="24"/>
          <w:lang w:val="en-GB"/>
        </w:rPr>
        <w:t>School</w:t>
      </w:r>
      <w:r w:rsidRPr="00382CBF">
        <w:rPr>
          <w:rFonts w:ascii="Constantia" w:eastAsia="Constantia" w:hAnsi="Constantia" w:cs="Constantia"/>
          <w:color w:val="000000"/>
          <w:spacing w:val="-4"/>
          <w:sz w:val="24"/>
          <w:szCs w:val="24"/>
          <w:lang w:val="el-GR"/>
        </w:rPr>
        <w:t xml:space="preserve"> του Υπουργείου Παιδείας</w:t>
      </w:r>
      <w:r>
        <w:rPr>
          <w:rFonts w:ascii="Constantia" w:eastAsia="Constantia" w:hAnsi="Constantia" w:cs="Constantia"/>
          <w:color w:val="000000"/>
          <w:spacing w:val="-4"/>
          <w:sz w:val="24"/>
          <w:szCs w:val="24"/>
          <w:lang w:val="el-GR"/>
        </w:rPr>
        <w:t>, Θρησκευμάτων και Αθλητισμού</w:t>
      </w:r>
      <w:r w:rsidR="006452F0">
        <w:rPr>
          <w:rFonts w:ascii="Constantia" w:eastAsia="Constantia" w:hAnsi="Constantia" w:cs="Constantia"/>
          <w:color w:val="000000"/>
          <w:spacing w:val="-4"/>
          <w:sz w:val="24"/>
          <w:szCs w:val="24"/>
          <w:lang w:val="el-GR"/>
        </w:rPr>
        <w:t>.</w:t>
      </w:r>
    </w:p>
    <w:p w14:paraId="62E0C4CD" w14:textId="65B0A1D7" w:rsidR="00630CC0" w:rsidRPr="00382CBF" w:rsidRDefault="00630CC0" w:rsidP="00630CC0">
      <w:pPr>
        <w:spacing w:line="276" w:lineRule="auto"/>
        <w:jc w:val="both"/>
        <w:rPr>
          <w:rFonts w:ascii="Constantia" w:eastAsia="Constantia" w:hAnsi="Constantia" w:cs="Constantia"/>
          <w:color w:val="000000"/>
          <w:spacing w:val="-4"/>
          <w:sz w:val="24"/>
          <w:szCs w:val="24"/>
          <w:lang w:val="el-GR"/>
        </w:rPr>
      </w:pPr>
      <w:r>
        <w:rPr>
          <w:rFonts w:ascii="Constantia" w:eastAsia="Constantia" w:hAnsi="Constantia" w:cs="Constantia"/>
          <w:color w:val="000000"/>
          <w:spacing w:val="-4"/>
          <w:sz w:val="24"/>
          <w:szCs w:val="24"/>
          <w:lang w:val="el-GR"/>
        </w:rPr>
        <w:t>Σύμφωνα με τη μεθοδολογία που υιοθ</w:t>
      </w:r>
      <w:r w:rsidR="007C7290">
        <w:rPr>
          <w:rFonts w:ascii="Constantia" w:eastAsia="Constantia" w:hAnsi="Constantia" w:cs="Constantia"/>
          <w:color w:val="000000"/>
          <w:spacing w:val="-4"/>
          <w:sz w:val="24"/>
          <w:szCs w:val="24"/>
          <w:lang w:val="el-GR"/>
        </w:rPr>
        <w:t>έτησε</w:t>
      </w:r>
      <w:r>
        <w:rPr>
          <w:rFonts w:ascii="Constantia" w:eastAsia="Constantia" w:hAnsi="Constantia" w:cs="Constantia"/>
          <w:color w:val="000000"/>
          <w:spacing w:val="-4"/>
          <w:sz w:val="24"/>
          <w:szCs w:val="24"/>
          <w:lang w:val="el-GR"/>
        </w:rPr>
        <w:t xml:space="preserve"> το Παρατηρητήριο, σ</w:t>
      </w:r>
      <w:r w:rsidRPr="00382CBF">
        <w:rPr>
          <w:rFonts w:ascii="Constantia" w:eastAsia="Constantia" w:hAnsi="Constantia" w:cs="Constantia"/>
          <w:color w:val="000000"/>
          <w:spacing w:val="-4"/>
          <w:sz w:val="24"/>
          <w:szCs w:val="24"/>
          <w:lang w:val="el-GR"/>
        </w:rPr>
        <w:t xml:space="preserve">τον υπολογισμό των μαθητών </w:t>
      </w:r>
      <w:r w:rsidR="00947DE8">
        <w:rPr>
          <w:rFonts w:ascii="Constantia" w:eastAsia="Constantia" w:hAnsi="Constantia" w:cs="Constantia"/>
          <w:color w:val="000000"/>
          <w:spacing w:val="-4"/>
          <w:sz w:val="24"/>
          <w:szCs w:val="24"/>
          <w:lang w:val="el-GR"/>
        </w:rPr>
        <w:t>με αναπηρία ή/και Ε</w:t>
      </w:r>
      <w:r w:rsidR="00B86FA7">
        <w:rPr>
          <w:rFonts w:ascii="Constantia" w:eastAsia="Constantia" w:hAnsi="Constantia" w:cs="Constantia"/>
          <w:color w:val="000000"/>
          <w:spacing w:val="-4"/>
          <w:sz w:val="24"/>
          <w:szCs w:val="24"/>
          <w:lang w:val="el-GR"/>
        </w:rPr>
        <w:t xml:space="preserve">ιδικές Εκπαιδευτικές Ανάγκες </w:t>
      </w:r>
      <w:r w:rsidRPr="00382CBF">
        <w:rPr>
          <w:rFonts w:ascii="Constantia" w:eastAsia="Constantia" w:hAnsi="Constantia" w:cs="Constantia"/>
          <w:color w:val="000000"/>
          <w:spacing w:val="-4"/>
          <w:sz w:val="24"/>
          <w:szCs w:val="24"/>
          <w:lang w:val="el-GR"/>
        </w:rPr>
        <w:t>έχουν ληφθεί υπόψη</w:t>
      </w:r>
      <w:r>
        <w:rPr>
          <w:rFonts w:ascii="Constantia" w:eastAsia="Constantia" w:hAnsi="Constantia" w:cs="Constantia"/>
          <w:color w:val="000000"/>
          <w:spacing w:val="-4"/>
          <w:sz w:val="24"/>
          <w:szCs w:val="24"/>
          <w:lang w:val="el-GR"/>
        </w:rPr>
        <w:t xml:space="preserve">: </w:t>
      </w:r>
    </w:p>
    <w:p w14:paraId="63EACCC1" w14:textId="77777777" w:rsidR="00630CC0" w:rsidRPr="00382CBF" w:rsidRDefault="00630CC0" w:rsidP="00630CC0">
      <w:pPr>
        <w:pStyle w:val="af3"/>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μαθητές/τριες που φοιτούν σε ΣΜΕΑΕ (Σχολικές Μονάδες Ειδικής Αγωγής και Εκπαίδευσης),</w:t>
      </w:r>
    </w:p>
    <w:p w14:paraId="41BDF19D" w14:textId="77777777" w:rsidR="00630CC0" w:rsidRPr="00382CBF" w:rsidRDefault="00630CC0" w:rsidP="00630CC0">
      <w:pPr>
        <w:pStyle w:val="af3"/>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μαθητές/τριες που φοιτούν σε γενικά σχολεία και υποστηρίζονται με Παράλληλη Στήριξη,</w:t>
      </w:r>
    </w:p>
    <w:p w14:paraId="2EEAE449" w14:textId="5EE1A2EF" w:rsidR="00630CC0" w:rsidRPr="00382CBF" w:rsidRDefault="00630CC0" w:rsidP="00630CC0">
      <w:pPr>
        <w:pStyle w:val="af3"/>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μαθητές/τριες που φοιτούν σε Τμήματα Ένταξης γενικών σχολείων, με ή/και χωρίς επίσημη γνωμάτευση,</w:t>
      </w:r>
    </w:p>
    <w:p w14:paraId="04448C9B" w14:textId="77777777" w:rsidR="00630CC0" w:rsidRPr="00382CBF" w:rsidRDefault="00630CC0" w:rsidP="00630CC0">
      <w:pPr>
        <w:pStyle w:val="af3"/>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μαθητές/τριες που φοιτούν σε γενικά σχολεία και υποστηρίζονται από Σχολικό Νοσηλευτή,</w:t>
      </w:r>
    </w:p>
    <w:p w14:paraId="54D2BFBE" w14:textId="77777777" w:rsidR="00630CC0" w:rsidRPr="00382CBF" w:rsidRDefault="00630CC0" w:rsidP="00630CC0">
      <w:pPr>
        <w:pStyle w:val="af3"/>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μαθητές/τριες που φοιτούν σε γενικά σχολεία και υποστηρίζονται από Ειδικό Βοηθητικό Προσωπικό ή από ειδικό βοηθό που διαθέτει η οικογένεια,</w:t>
      </w:r>
    </w:p>
    <w:p w14:paraId="3412C706" w14:textId="77777777" w:rsidR="00630CC0" w:rsidRPr="00382CBF" w:rsidRDefault="00630CC0" w:rsidP="00630CC0">
      <w:pPr>
        <w:pStyle w:val="af3"/>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0ι μαθητές/τριες που φοιτούν σε γενικά σχολεία, έχουν επίσημη διάγνωση και υποστηρίζονται μόνο από τον εκπαιδευτικό της τάξης, και</w:t>
      </w:r>
    </w:p>
    <w:p w14:paraId="4F69F357" w14:textId="11349F31" w:rsidR="00630CC0" w:rsidRPr="00382CBF" w:rsidRDefault="00630CC0" w:rsidP="00630CC0">
      <w:pPr>
        <w:pStyle w:val="af3"/>
        <w:numPr>
          <w:ilvl w:val="0"/>
          <w:numId w:val="33"/>
        </w:num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οι μαθητές/τριες που υποστηρίζονται με κατ’ οίκον διδασκαλία.</w:t>
      </w:r>
    </w:p>
    <w:bookmarkEnd w:id="10"/>
    <w:p w14:paraId="3193BCD7" w14:textId="77777777" w:rsidR="00342280" w:rsidRDefault="00342280" w:rsidP="00342280">
      <w:pPr>
        <w:pStyle w:val="af3"/>
        <w:spacing w:after="200"/>
        <w:ind w:left="0"/>
        <w:contextualSpacing w:val="0"/>
        <w:jc w:val="both"/>
        <w:rPr>
          <w:sz w:val="24"/>
          <w:szCs w:val="24"/>
          <w:lang w:val="el-GR"/>
        </w:rPr>
      </w:pPr>
    </w:p>
    <w:p w14:paraId="5C10A800" w14:textId="3AF995C4" w:rsidR="001B7609" w:rsidRDefault="001B7609">
      <w:pPr>
        <w:spacing w:after="0" w:line="240" w:lineRule="auto"/>
        <w:rPr>
          <w:sz w:val="24"/>
          <w:szCs w:val="24"/>
          <w:lang w:val="el-GR"/>
        </w:rPr>
      </w:pPr>
      <w:r>
        <w:rPr>
          <w:sz w:val="24"/>
          <w:szCs w:val="24"/>
          <w:lang w:val="el-GR"/>
        </w:rPr>
        <w:br w:type="page"/>
      </w:r>
    </w:p>
    <w:p w14:paraId="7E7E5030" w14:textId="77777777" w:rsidR="00BC1366" w:rsidRDefault="00BC1366" w:rsidP="00342280">
      <w:pPr>
        <w:pStyle w:val="af3"/>
        <w:spacing w:after="200"/>
        <w:ind w:left="0"/>
        <w:contextualSpacing w:val="0"/>
        <w:jc w:val="both"/>
        <w:rPr>
          <w:sz w:val="24"/>
          <w:szCs w:val="24"/>
          <w:highlight w:val="red"/>
          <w:lang w:val="el-GR"/>
        </w:rPr>
      </w:pPr>
    </w:p>
    <w:p w14:paraId="194A2009" w14:textId="72F5F4EE" w:rsidR="00BC1366" w:rsidRPr="001B7609" w:rsidRDefault="00BC1366" w:rsidP="00BC1366">
      <w:pPr>
        <w:pStyle w:val="a5"/>
        <w:ind w:left="567" w:right="565"/>
        <w:jc w:val="center"/>
        <w:rPr>
          <w:rFonts w:asciiTheme="majorHAnsi" w:hAnsiTheme="majorHAnsi" w:cstheme="majorHAnsi"/>
          <w:b/>
          <w:bCs/>
          <w:i w:val="0"/>
          <w:iCs w:val="0"/>
          <w:color w:val="0075B0"/>
          <w:sz w:val="24"/>
          <w:szCs w:val="24"/>
          <w:lang w:val="el-GR"/>
        </w:rPr>
      </w:pPr>
      <w:bookmarkStart w:id="11" w:name="_Toc221890391"/>
      <w:r w:rsidRPr="001B7609">
        <w:rPr>
          <w:rFonts w:asciiTheme="majorHAnsi" w:hAnsiTheme="majorHAnsi" w:cstheme="majorHAnsi"/>
          <w:b/>
          <w:bCs/>
          <w:i w:val="0"/>
          <w:iCs w:val="0"/>
          <w:color w:val="0075B0"/>
          <w:sz w:val="24"/>
          <w:szCs w:val="24"/>
          <w:lang w:val="el-GR"/>
        </w:rPr>
        <w:t xml:space="preserve">Πίνακας </w:t>
      </w:r>
      <w:r w:rsidRPr="001B7609">
        <w:rPr>
          <w:rFonts w:asciiTheme="majorHAnsi" w:hAnsiTheme="majorHAnsi" w:cstheme="majorHAnsi"/>
          <w:b/>
          <w:bCs/>
          <w:i w:val="0"/>
          <w:iCs w:val="0"/>
          <w:color w:val="0075B0"/>
          <w:sz w:val="24"/>
          <w:szCs w:val="24"/>
          <w:lang w:val="el-GR"/>
        </w:rPr>
        <w:fldChar w:fldCharType="begin"/>
      </w:r>
      <w:r w:rsidRPr="001B7609">
        <w:rPr>
          <w:rFonts w:asciiTheme="majorHAnsi" w:hAnsiTheme="majorHAnsi" w:cstheme="majorHAnsi"/>
          <w:b/>
          <w:bCs/>
          <w:i w:val="0"/>
          <w:iCs w:val="0"/>
          <w:color w:val="0075B0"/>
          <w:sz w:val="24"/>
          <w:szCs w:val="24"/>
          <w:lang w:val="el-GR"/>
        </w:rPr>
        <w:instrText xml:space="preserve"> SEQ Πίνακας \* ARABIC </w:instrText>
      </w:r>
      <w:r w:rsidRPr="001B7609">
        <w:rPr>
          <w:rFonts w:asciiTheme="majorHAnsi" w:hAnsiTheme="majorHAnsi" w:cstheme="majorHAnsi"/>
          <w:b/>
          <w:bCs/>
          <w:i w:val="0"/>
          <w:iCs w:val="0"/>
          <w:color w:val="0075B0"/>
          <w:sz w:val="24"/>
          <w:szCs w:val="24"/>
          <w:lang w:val="el-GR"/>
        </w:rPr>
        <w:fldChar w:fldCharType="separate"/>
      </w:r>
      <w:r w:rsidR="00566630" w:rsidRPr="001B7609">
        <w:rPr>
          <w:rFonts w:asciiTheme="majorHAnsi" w:hAnsiTheme="majorHAnsi" w:cstheme="majorHAnsi"/>
          <w:b/>
          <w:bCs/>
          <w:i w:val="0"/>
          <w:iCs w:val="0"/>
          <w:noProof/>
          <w:color w:val="0075B0"/>
          <w:sz w:val="24"/>
          <w:szCs w:val="24"/>
          <w:lang w:val="el-GR"/>
        </w:rPr>
        <w:t>1</w:t>
      </w:r>
      <w:r w:rsidRPr="001B7609">
        <w:rPr>
          <w:rFonts w:asciiTheme="majorHAnsi" w:hAnsiTheme="majorHAnsi" w:cstheme="majorHAnsi"/>
          <w:b/>
          <w:bCs/>
          <w:i w:val="0"/>
          <w:iCs w:val="0"/>
          <w:color w:val="0075B0"/>
          <w:sz w:val="24"/>
          <w:szCs w:val="24"/>
          <w:lang w:val="el-GR"/>
        </w:rPr>
        <w:fldChar w:fldCharType="end"/>
      </w:r>
      <w:r w:rsidRPr="001B7609">
        <w:rPr>
          <w:rFonts w:asciiTheme="majorHAnsi" w:hAnsiTheme="majorHAnsi" w:cstheme="majorHAnsi"/>
          <w:b/>
          <w:bCs/>
          <w:i w:val="0"/>
          <w:iCs w:val="0"/>
          <w:color w:val="0075B0"/>
          <w:sz w:val="24"/>
          <w:szCs w:val="24"/>
          <w:lang w:val="el-GR"/>
        </w:rPr>
        <w:t xml:space="preserve">: </w:t>
      </w:r>
      <w:r w:rsidRPr="001B7609">
        <w:rPr>
          <w:rFonts w:asciiTheme="majorHAnsi" w:hAnsiTheme="majorHAnsi" w:cstheme="majorHAnsi"/>
          <w:i w:val="0"/>
          <w:iCs w:val="0"/>
          <w:color w:val="0075B0"/>
          <w:sz w:val="24"/>
          <w:szCs w:val="24"/>
          <w:lang w:val="el-GR"/>
        </w:rPr>
        <w:t xml:space="preserve">Μαθητικός πληθυσμός της χώρας και εκτίμηση του Παρατηρητηρίου Θεμάτων Αναπηρίας για το πλήθος των μαθητών με αναπηρία ή /και </w:t>
      </w:r>
      <w:r w:rsidR="00B86FA7" w:rsidRPr="001B7609">
        <w:rPr>
          <w:rFonts w:asciiTheme="majorHAnsi" w:hAnsiTheme="majorHAnsi" w:cstheme="majorHAnsi"/>
          <w:i w:val="0"/>
          <w:iCs w:val="0"/>
          <w:color w:val="0075B0"/>
          <w:sz w:val="24"/>
          <w:szCs w:val="24"/>
          <w:lang w:val="el-GR"/>
        </w:rPr>
        <w:t>ΕΕΑ (</w:t>
      </w:r>
      <w:r w:rsidRPr="001B7609">
        <w:rPr>
          <w:rFonts w:asciiTheme="majorHAnsi" w:hAnsiTheme="majorHAnsi" w:cstheme="majorHAnsi"/>
          <w:i w:val="0"/>
          <w:iCs w:val="0"/>
          <w:color w:val="0075B0"/>
          <w:sz w:val="24"/>
          <w:szCs w:val="24"/>
          <w:lang w:val="el-GR"/>
        </w:rPr>
        <w:t>ειδικές εκπαιδευτικές ανάγκες</w:t>
      </w:r>
      <w:r w:rsidR="00B86FA7" w:rsidRPr="001B7609">
        <w:rPr>
          <w:rFonts w:asciiTheme="majorHAnsi" w:hAnsiTheme="majorHAnsi" w:cstheme="majorHAnsi"/>
          <w:i w:val="0"/>
          <w:iCs w:val="0"/>
          <w:color w:val="0075B0"/>
          <w:sz w:val="24"/>
          <w:szCs w:val="24"/>
          <w:lang w:val="el-GR"/>
        </w:rPr>
        <w:t>)</w:t>
      </w:r>
      <w:bookmarkEnd w:id="11"/>
    </w:p>
    <w:tbl>
      <w:tblPr>
        <w:tblStyle w:val="afa"/>
        <w:tblW w:w="85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1"/>
        <w:gridCol w:w="1559"/>
        <w:gridCol w:w="2982"/>
        <w:gridCol w:w="2688"/>
      </w:tblGrid>
      <w:tr w:rsidR="00BC1366" w:rsidRPr="006C7FBE" w14:paraId="7B6775F1" w14:textId="77777777" w:rsidTr="00347A10">
        <w:trPr>
          <w:trHeight w:val="1232"/>
        </w:trPr>
        <w:tc>
          <w:tcPr>
            <w:tcW w:w="1271" w:type="dxa"/>
            <w:tcBorders>
              <w:top w:val="nil"/>
              <w:bottom w:val="double" w:sz="4" w:space="0" w:color="A6A6A6" w:themeColor="background1" w:themeShade="A6"/>
            </w:tcBorders>
            <w:vAlign w:val="bottom"/>
            <w:hideMark/>
          </w:tcPr>
          <w:p w14:paraId="4BBBBD14" w14:textId="77777777" w:rsidR="00BC1366" w:rsidRPr="00347A10" w:rsidRDefault="00BC1366" w:rsidP="00347A10">
            <w:pPr>
              <w:spacing w:before="120" w:after="120"/>
              <w:rPr>
                <w:rFonts w:ascii="Arial Narrow" w:eastAsia="Times New Roman" w:hAnsi="Arial Narrow" w:cs="Times New Roman"/>
                <w:b/>
                <w:bCs/>
                <w:color w:val="000000"/>
                <w:kern w:val="0"/>
                <w:sz w:val="24"/>
                <w:szCs w:val="24"/>
                <w:lang w:val="el-GR" w:eastAsia="de-DE"/>
                <w14:ligatures w14:val="none"/>
              </w:rPr>
            </w:pPr>
            <w:r w:rsidRPr="00347A10">
              <w:rPr>
                <w:rFonts w:ascii="Arial Narrow" w:eastAsia="Times New Roman" w:hAnsi="Arial Narrow" w:cs="Times New Roman"/>
                <w:b/>
                <w:bCs/>
                <w:color w:val="000000"/>
                <w:kern w:val="0"/>
                <w:sz w:val="24"/>
                <w:szCs w:val="24"/>
                <w:lang w:val="el-GR" w:eastAsia="de-DE"/>
                <w14:ligatures w14:val="none"/>
              </w:rPr>
              <w:t>Σχολικό Έτος</w:t>
            </w:r>
          </w:p>
        </w:tc>
        <w:tc>
          <w:tcPr>
            <w:tcW w:w="1559" w:type="dxa"/>
            <w:tcBorders>
              <w:top w:val="nil"/>
              <w:bottom w:val="double" w:sz="4" w:space="0" w:color="A6A6A6" w:themeColor="background1" w:themeShade="A6"/>
            </w:tcBorders>
            <w:vAlign w:val="bottom"/>
            <w:hideMark/>
          </w:tcPr>
          <w:p w14:paraId="7C5190DD" w14:textId="77777777" w:rsidR="00BC1366" w:rsidRPr="00347A10" w:rsidRDefault="00BC1366" w:rsidP="00347A10">
            <w:pPr>
              <w:spacing w:before="120" w:after="120"/>
              <w:jc w:val="right"/>
              <w:rPr>
                <w:rFonts w:ascii="Arial Narrow" w:eastAsia="Times New Roman" w:hAnsi="Arial Narrow" w:cs="Times New Roman"/>
                <w:b/>
                <w:bCs/>
                <w:color w:val="000000"/>
                <w:kern w:val="0"/>
                <w:sz w:val="24"/>
                <w:szCs w:val="24"/>
                <w:lang w:val="el-GR" w:eastAsia="de-DE"/>
                <w14:ligatures w14:val="none"/>
              </w:rPr>
            </w:pPr>
            <w:r w:rsidRPr="00347A10">
              <w:rPr>
                <w:rFonts w:ascii="Arial Narrow" w:eastAsia="Times New Roman" w:hAnsi="Arial Narrow" w:cs="Times New Roman"/>
                <w:b/>
                <w:bCs/>
                <w:color w:val="000000"/>
                <w:kern w:val="0"/>
                <w:sz w:val="24"/>
                <w:szCs w:val="24"/>
                <w:lang w:val="el-GR" w:eastAsia="de-DE"/>
                <w14:ligatures w14:val="none"/>
              </w:rPr>
              <w:t>Σύνολο μαθητικού πληθυσμού</w:t>
            </w:r>
          </w:p>
        </w:tc>
        <w:tc>
          <w:tcPr>
            <w:tcW w:w="2982" w:type="dxa"/>
            <w:tcBorders>
              <w:top w:val="nil"/>
              <w:bottom w:val="double" w:sz="4" w:space="0" w:color="A6A6A6" w:themeColor="background1" w:themeShade="A6"/>
            </w:tcBorders>
            <w:vAlign w:val="bottom"/>
            <w:hideMark/>
          </w:tcPr>
          <w:p w14:paraId="602F5E00" w14:textId="77777777" w:rsidR="00BC1366" w:rsidRPr="00347A10" w:rsidRDefault="00BC1366" w:rsidP="00347A10">
            <w:pPr>
              <w:spacing w:before="120" w:after="120"/>
              <w:jc w:val="right"/>
              <w:rPr>
                <w:rFonts w:ascii="Arial Narrow" w:eastAsia="Times New Roman" w:hAnsi="Arial Narrow" w:cs="Times New Roman"/>
                <w:b/>
                <w:bCs/>
                <w:color w:val="000000"/>
                <w:kern w:val="0"/>
                <w:sz w:val="24"/>
                <w:szCs w:val="24"/>
                <w:lang w:val="el-GR" w:eastAsia="de-DE"/>
                <w14:ligatures w14:val="none"/>
              </w:rPr>
            </w:pPr>
            <w:r w:rsidRPr="00347A10">
              <w:rPr>
                <w:rFonts w:ascii="Arial Narrow" w:eastAsia="Times New Roman" w:hAnsi="Arial Narrow" w:cs="Times New Roman"/>
                <w:b/>
                <w:bCs/>
                <w:color w:val="000000"/>
                <w:kern w:val="0"/>
                <w:sz w:val="24"/>
                <w:szCs w:val="24"/>
                <w:lang w:val="el-GR" w:eastAsia="de-DE"/>
                <w14:ligatures w14:val="none"/>
              </w:rPr>
              <w:t xml:space="preserve">Εκτίμηση πλήθους μαθητών με αναπηρία ή/και ειδικές εκπαιδευτικές ανάγκες </w:t>
            </w:r>
          </w:p>
        </w:tc>
        <w:tc>
          <w:tcPr>
            <w:tcW w:w="2688" w:type="dxa"/>
            <w:tcBorders>
              <w:top w:val="nil"/>
              <w:bottom w:val="double" w:sz="4" w:space="0" w:color="A6A6A6" w:themeColor="background1" w:themeShade="A6"/>
            </w:tcBorders>
            <w:vAlign w:val="bottom"/>
            <w:hideMark/>
          </w:tcPr>
          <w:p w14:paraId="14361F9D" w14:textId="77777777" w:rsidR="00BC1366" w:rsidRPr="00347A10" w:rsidRDefault="00BC1366" w:rsidP="00347A10">
            <w:pPr>
              <w:spacing w:before="120" w:after="120"/>
              <w:jc w:val="right"/>
              <w:rPr>
                <w:rFonts w:ascii="Arial Narrow" w:eastAsia="Times New Roman" w:hAnsi="Arial Narrow" w:cs="Times New Roman"/>
                <w:b/>
                <w:bCs/>
                <w:color w:val="000000"/>
                <w:kern w:val="0"/>
                <w:sz w:val="24"/>
                <w:szCs w:val="24"/>
                <w:lang w:val="el-GR" w:eastAsia="de-DE"/>
                <w14:ligatures w14:val="none"/>
              </w:rPr>
            </w:pPr>
            <w:r w:rsidRPr="00347A10">
              <w:rPr>
                <w:rFonts w:ascii="Arial Narrow" w:eastAsia="Times New Roman" w:hAnsi="Arial Narrow" w:cs="Times New Roman"/>
                <w:b/>
                <w:bCs/>
                <w:color w:val="000000"/>
                <w:kern w:val="0"/>
                <w:sz w:val="24"/>
                <w:szCs w:val="24"/>
                <w:lang w:val="el-GR" w:eastAsia="de-DE"/>
                <w14:ligatures w14:val="none"/>
              </w:rPr>
              <w:t>Ποσοστιαία αναλογία μαθητών με αναπηρία ή/και ΕΕΑ</w:t>
            </w:r>
          </w:p>
        </w:tc>
      </w:tr>
      <w:tr w:rsidR="00BC1366" w:rsidRPr="002C13DA" w14:paraId="215545F0" w14:textId="77777777" w:rsidTr="00347A10">
        <w:trPr>
          <w:trHeight w:val="302"/>
        </w:trPr>
        <w:tc>
          <w:tcPr>
            <w:tcW w:w="1271" w:type="dxa"/>
            <w:tcBorders>
              <w:top w:val="double" w:sz="4" w:space="0" w:color="A6A6A6" w:themeColor="background1" w:themeShade="A6"/>
            </w:tcBorders>
            <w:hideMark/>
          </w:tcPr>
          <w:p w14:paraId="4B248953" w14:textId="4E71AE09" w:rsidR="00BC1366" w:rsidRPr="00347A10" w:rsidRDefault="00BC1366" w:rsidP="00347A10">
            <w:pPr>
              <w:spacing w:before="120" w:after="120"/>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 xml:space="preserve">2020-21 </w:t>
            </w:r>
          </w:p>
        </w:tc>
        <w:tc>
          <w:tcPr>
            <w:tcW w:w="1559" w:type="dxa"/>
            <w:tcBorders>
              <w:top w:val="double" w:sz="4" w:space="0" w:color="A6A6A6" w:themeColor="background1" w:themeShade="A6"/>
            </w:tcBorders>
            <w:hideMark/>
          </w:tcPr>
          <w:p w14:paraId="53B508D9" w14:textId="77777777" w:rsidR="00BC1366" w:rsidRPr="00347A10" w:rsidRDefault="00BC1366" w:rsidP="00347A10">
            <w:pPr>
              <w:spacing w:before="120" w:after="120"/>
              <w:jc w:val="center"/>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1.470.292</w:t>
            </w:r>
          </w:p>
        </w:tc>
        <w:tc>
          <w:tcPr>
            <w:tcW w:w="2982" w:type="dxa"/>
            <w:tcBorders>
              <w:top w:val="double" w:sz="4" w:space="0" w:color="A6A6A6" w:themeColor="background1" w:themeShade="A6"/>
            </w:tcBorders>
            <w:hideMark/>
          </w:tcPr>
          <w:p w14:paraId="6321428C"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104.178</w:t>
            </w:r>
          </w:p>
        </w:tc>
        <w:tc>
          <w:tcPr>
            <w:tcW w:w="2688" w:type="dxa"/>
            <w:tcBorders>
              <w:top w:val="double" w:sz="4" w:space="0" w:color="A6A6A6" w:themeColor="background1" w:themeShade="A6"/>
            </w:tcBorders>
            <w:hideMark/>
          </w:tcPr>
          <w:p w14:paraId="0E02ED46"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7,10%</w:t>
            </w:r>
          </w:p>
        </w:tc>
      </w:tr>
      <w:tr w:rsidR="00BC1366" w:rsidRPr="002C13DA" w14:paraId="021BE6C0" w14:textId="77777777" w:rsidTr="00347A10">
        <w:trPr>
          <w:trHeight w:val="302"/>
        </w:trPr>
        <w:tc>
          <w:tcPr>
            <w:tcW w:w="1271" w:type="dxa"/>
            <w:hideMark/>
          </w:tcPr>
          <w:p w14:paraId="5F68C1CE" w14:textId="77777777" w:rsidR="00BC1366" w:rsidRPr="00347A10" w:rsidRDefault="00BC1366" w:rsidP="00347A10">
            <w:pPr>
              <w:spacing w:before="120" w:after="120"/>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 xml:space="preserve">2022-23 </w:t>
            </w:r>
          </w:p>
        </w:tc>
        <w:tc>
          <w:tcPr>
            <w:tcW w:w="1559" w:type="dxa"/>
            <w:hideMark/>
          </w:tcPr>
          <w:p w14:paraId="50DFEFD3" w14:textId="77777777" w:rsidR="00BC1366" w:rsidRPr="00347A10" w:rsidRDefault="00BC1366" w:rsidP="00347A10">
            <w:pPr>
              <w:spacing w:before="120" w:after="120"/>
              <w:jc w:val="center"/>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1.422.558</w:t>
            </w:r>
          </w:p>
        </w:tc>
        <w:tc>
          <w:tcPr>
            <w:tcW w:w="2982" w:type="dxa"/>
            <w:hideMark/>
          </w:tcPr>
          <w:p w14:paraId="3A005263"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125.244</w:t>
            </w:r>
          </w:p>
        </w:tc>
        <w:tc>
          <w:tcPr>
            <w:tcW w:w="2688" w:type="dxa"/>
            <w:hideMark/>
          </w:tcPr>
          <w:p w14:paraId="3965668C"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8,90%</w:t>
            </w:r>
          </w:p>
        </w:tc>
      </w:tr>
      <w:tr w:rsidR="00BC1366" w:rsidRPr="002C13DA" w14:paraId="4A8E60C9" w14:textId="77777777" w:rsidTr="00347A10">
        <w:trPr>
          <w:trHeight w:val="302"/>
        </w:trPr>
        <w:tc>
          <w:tcPr>
            <w:tcW w:w="1271" w:type="dxa"/>
            <w:hideMark/>
          </w:tcPr>
          <w:p w14:paraId="036FF7B8" w14:textId="77777777" w:rsidR="00BC1366" w:rsidRPr="00347A10" w:rsidRDefault="00BC1366" w:rsidP="00347A10">
            <w:pPr>
              <w:spacing w:before="120" w:after="120"/>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 xml:space="preserve">2023-24 </w:t>
            </w:r>
          </w:p>
        </w:tc>
        <w:tc>
          <w:tcPr>
            <w:tcW w:w="1559" w:type="dxa"/>
            <w:hideMark/>
          </w:tcPr>
          <w:p w14:paraId="797F0883" w14:textId="77777777" w:rsidR="00BC1366" w:rsidRPr="00347A10" w:rsidRDefault="00BC1366" w:rsidP="00347A10">
            <w:pPr>
              <w:spacing w:before="120" w:after="120"/>
              <w:jc w:val="center"/>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1.406.849</w:t>
            </w:r>
          </w:p>
        </w:tc>
        <w:tc>
          <w:tcPr>
            <w:tcW w:w="2982" w:type="dxa"/>
            <w:hideMark/>
          </w:tcPr>
          <w:p w14:paraId="1976830B"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127.285</w:t>
            </w:r>
          </w:p>
        </w:tc>
        <w:tc>
          <w:tcPr>
            <w:tcW w:w="2688" w:type="dxa"/>
            <w:hideMark/>
          </w:tcPr>
          <w:p w14:paraId="728DF21E"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9,05%</w:t>
            </w:r>
          </w:p>
        </w:tc>
      </w:tr>
      <w:tr w:rsidR="00BC1366" w:rsidRPr="002C13DA" w14:paraId="1DB75776" w14:textId="77777777" w:rsidTr="00347A10">
        <w:trPr>
          <w:trHeight w:val="302"/>
        </w:trPr>
        <w:tc>
          <w:tcPr>
            <w:tcW w:w="1271" w:type="dxa"/>
            <w:hideMark/>
          </w:tcPr>
          <w:p w14:paraId="5323CA79" w14:textId="77777777" w:rsidR="00BC1366" w:rsidRPr="00347A10" w:rsidRDefault="00BC1366" w:rsidP="00347A10">
            <w:pPr>
              <w:spacing w:before="120" w:after="120"/>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2024-25</w:t>
            </w:r>
          </w:p>
        </w:tc>
        <w:tc>
          <w:tcPr>
            <w:tcW w:w="1559" w:type="dxa"/>
            <w:hideMark/>
          </w:tcPr>
          <w:p w14:paraId="1F1B5A6D" w14:textId="77777777" w:rsidR="00BC1366" w:rsidRPr="00347A10" w:rsidRDefault="00BC1366" w:rsidP="00347A10">
            <w:pPr>
              <w:spacing w:before="120" w:after="120"/>
              <w:jc w:val="center"/>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1.386.767</w:t>
            </w:r>
          </w:p>
        </w:tc>
        <w:tc>
          <w:tcPr>
            <w:tcW w:w="2982" w:type="dxa"/>
            <w:hideMark/>
          </w:tcPr>
          <w:p w14:paraId="7768D299" w14:textId="77777777" w:rsidR="00BC1366" w:rsidRPr="00347A10" w:rsidRDefault="00BC1366" w:rsidP="00347A10">
            <w:pPr>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144.861</w:t>
            </w:r>
          </w:p>
        </w:tc>
        <w:tc>
          <w:tcPr>
            <w:tcW w:w="2688" w:type="dxa"/>
            <w:hideMark/>
          </w:tcPr>
          <w:p w14:paraId="0B6430F8" w14:textId="77777777" w:rsidR="00BC1366" w:rsidRPr="00347A10" w:rsidRDefault="00BC1366" w:rsidP="00347A10">
            <w:pPr>
              <w:keepNext/>
              <w:spacing w:before="120" w:after="120"/>
              <w:jc w:val="right"/>
              <w:rPr>
                <w:rFonts w:ascii="Arial Narrow" w:eastAsia="Times New Roman" w:hAnsi="Arial Narrow" w:cs="Times New Roman"/>
                <w:color w:val="000000"/>
                <w:kern w:val="0"/>
                <w:sz w:val="24"/>
                <w:szCs w:val="24"/>
                <w:lang w:eastAsia="de-DE"/>
                <w14:ligatures w14:val="none"/>
              </w:rPr>
            </w:pPr>
            <w:r w:rsidRPr="00347A10">
              <w:rPr>
                <w:rFonts w:ascii="Arial Narrow" w:eastAsia="Times New Roman" w:hAnsi="Arial Narrow" w:cs="Times New Roman"/>
                <w:color w:val="000000"/>
                <w:kern w:val="0"/>
                <w:sz w:val="24"/>
                <w:szCs w:val="24"/>
                <w:lang w:eastAsia="de-DE"/>
                <w14:ligatures w14:val="none"/>
              </w:rPr>
              <w:t>10,45%</w:t>
            </w:r>
          </w:p>
        </w:tc>
      </w:tr>
    </w:tbl>
    <w:p w14:paraId="51493AEA" w14:textId="6CB14DBE" w:rsidR="00E77668" w:rsidRPr="00347A10" w:rsidRDefault="00E77668" w:rsidP="001B7609">
      <w:pPr>
        <w:pStyle w:val="a5"/>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347A10">
        <w:rPr>
          <w:rFonts w:asciiTheme="majorHAnsi" w:eastAsia="Times New Roman" w:hAnsiTheme="majorHAnsi" w:cstheme="majorHAnsi"/>
          <w:color w:val="000000"/>
          <w:lang w:val="en-GB" w:eastAsia="de-DE"/>
        </w:rPr>
        <w:t>My</w:t>
      </w:r>
      <w:r w:rsidRPr="00AB4637">
        <w:rPr>
          <w:rFonts w:asciiTheme="majorHAnsi" w:eastAsia="Times New Roman" w:hAnsiTheme="majorHAnsi" w:cstheme="majorHAnsi"/>
          <w:color w:val="000000"/>
          <w:lang w:val="el-GR" w:eastAsia="de-DE"/>
        </w:rPr>
        <w:t>-</w:t>
      </w:r>
      <w:r w:rsidRPr="00347A10">
        <w:rPr>
          <w:rFonts w:asciiTheme="majorHAnsi" w:eastAsia="Times New Roman" w:hAnsiTheme="majorHAnsi" w:cstheme="majorHAnsi"/>
          <w:color w:val="000000"/>
          <w:lang w:val="en-GB" w:eastAsia="de-DE"/>
        </w:rPr>
        <w:t>School</w:t>
      </w:r>
      <w:r w:rsidRPr="00347A10">
        <w:rPr>
          <w:rFonts w:asciiTheme="majorHAnsi" w:eastAsia="Times New Roman" w:hAnsiTheme="majorHAnsi" w:cstheme="majorHAnsi"/>
          <w:color w:val="000000"/>
          <w:lang w:val="el-GR" w:eastAsia="de-DE"/>
        </w:rPr>
        <w:t xml:space="preserve"> </w:t>
      </w:r>
      <w:r w:rsidR="001B7609" w:rsidRPr="00347A10">
        <w:rPr>
          <w:rFonts w:asciiTheme="majorHAnsi" w:eastAsia="Times New Roman" w:hAnsiTheme="majorHAnsi" w:cstheme="majorHAnsi"/>
          <w:color w:val="000000"/>
          <w:lang w:val="el-GR" w:eastAsia="de-DE"/>
        </w:rPr>
        <w:br/>
      </w:r>
      <w:r w:rsidRPr="00347A10">
        <w:rPr>
          <w:rFonts w:asciiTheme="majorHAnsi" w:eastAsia="Times New Roman" w:hAnsiTheme="majorHAnsi" w:cstheme="majorHAnsi"/>
          <w:color w:val="000000"/>
          <w:lang w:val="el-GR" w:eastAsia="de-DE"/>
        </w:rPr>
        <w:t>Επεξεργασία: Παρατηρητήριο Θεμάτων Αναπηρίας-ΕΣΑμεΑ</w:t>
      </w:r>
    </w:p>
    <w:p w14:paraId="188AEF2D" w14:textId="25FD212F" w:rsidR="00824DC6" w:rsidRPr="00382CBF" w:rsidRDefault="00BC1366" w:rsidP="00824DC6">
      <w:p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 xml:space="preserve">Το Σχ. Έτος 2024-25, οι μαθητές με αναπηρία ή/και </w:t>
      </w:r>
      <w:r w:rsidR="00CD30DF">
        <w:rPr>
          <w:rFonts w:ascii="Constantia" w:eastAsia="Constantia" w:hAnsi="Constantia" w:cs="Constantia"/>
          <w:color w:val="000000"/>
          <w:spacing w:val="-4"/>
          <w:sz w:val="24"/>
          <w:szCs w:val="24"/>
          <w:lang w:val="el-GR"/>
        </w:rPr>
        <w:t>ΕΕΑ</w:t>
      </w:r>
      <w:r w:rsidR="00CD30DF">
        <w:rPr>
          <w:rStyle w:val="aa"/>
          <w:rFonts w:ascii="Constantia" w:eastAsia="Constantia" w:hAnsi="Constantia" w:cs="Constantia"/>
          <w:color w:val="000000"/>
          <w:spacing w:val="-4"/>
          <w:sz w:val="24"/>
          <w:szCs w:val="24"/>
          <w:lang w:val="el-GR"/>
        </w:rPr>
        <w:footnoteReference w:id="3"/>
      </w:r>
      <w:r>
        <w:rPr>
          <w:rFonts w:ascii="Constantia" w:eastAsia="Constantia" w:hAnsi="Constantia" w:cs="Constantia"/>
          <w:color w:val="000000"/>
          <w:spacing w:val="-4"/>
          <w:sz w:val="24"/>
          <w:szCs w:val="24"/>
          <w:lang w:val="el-GR"/>
        </w:rPr>
        <w:t xml:space="preserve">, </w:t>
      </w:r>
      <w:r w:rsidRPr="00382CBF">
        <w:rPr>
          <w:rFonts w:ascii="Constantia" w:eastAsia="Constantia" w:hAnsi="Constantia" w:cs="Constantia"/>
          <w:color w:val="000000"/>
          <w:spacing w:val="-4"/>
          <w:sz w:val="24"/>
          <w:szCs w:val="24"/>
          <w:lang w:val="el-GR"/>
        </w:rPr>
        <w:t>που φοίτησαν σε γενικά και ειδικά σχολεία πρωτοβάθμιας και δευτεροβάθμιας εκπαίδευσης</w:t>
      </w:r>
      <w:r w:rsidR="00717E94">
        <w:rPr>
          <w:rFonts w:ascii="Constantia" w:eastAsia="Constantia" w:hAnsi="Constantia" w:cs="Constantia"/>
          <w:color w:val="000000"/>
          <w:spacing w:val="-4"/>
          <w:sz w:val="24"/>
          <w:szCs w:val="24"/>
          <w:lang w:val="el-GR"/>
        </w:rPr>
        <w:t xml:space="preserve"> (</w:t>
      </w:r>
      <w:r>
        <w:rPr>
          <w:rFonts w:ascii="Constantia" w:eastAsia="Constantia" w:hAnsi="Constantia" w:cs="Constantia"/>
          <w:color w:val="000000"/>
          <w:spacing w:val="-4"/>
          <w:sz w:val="24"/>
          <w:szCs w:val="24"/>
          <w:lang w:val="el-GR"/>
        </w:rPr>
        <w:t>με ή χωρίς επίσημη γνωμάτευση</w:t>
      </w:r>
      <w:r w:rsidR="00717E94">
        <w:rPr>
          <w:rFonts w:ascii="Constantia" w:eastAsia="Constantia" w:hAnsi="Constantia" w:cs="Constantia"/>
          <w:color w:val="000000"/>
          <w:spacing w:val="-4"/>
          <w:sz w:val="24"/>
          <w:szCs w:val="24"/>
          <w:lang w:val="el-GR"/>
        </w:rPr>
        <w:t>)</w:t>
      </w:r>
      <w:r>
        <w:rPr>
          <w:rFonts w:ascii="Constantia" w:eastAsia="Constantia" w:hAnsi="Constantia" w:cs="Constantia"/>
          <w:color w:val="000000"/>
          <w:spacing w:val="-4"/>
          <w:sz w:val="24"/>
          <w:szCs w:val="24"/>
          <w:lang w:val="el-GR"/>
        </w:rPr>
        <w:t xml:space="preserve">, </w:t>
      </w:r>
      <w:r w:rsidRPr="00382CBF">
        <w:rPr>
          <w:rFonts w:ascii="Constantia" w:eastAsia="Constantia" w:hAnsi="Constantia" w:cs="Constantia"/>
          <w:color w:val="000000"/>
          <w:spacing w:val="-4"/>
          <w:sz w:val="24"/>
          <w:szCs w:val="24"/>
          <w:lang w:val="el-GR"/>
        </w:rPr>
        <w:t xml:space="preserve">ανήλθαν σε 144.861 μαθητές, αποτελώντας </w:t>
      </w:r>
      <w:r>
        <w:rPr>
          <w:rFonts w:ascii="Constantia" w:eastAsia="Constantia" w:hAnsi="Constantia" w:cs="Constantia"/>
          <w:color w:val="000000"/>
          <w:spacing w:val="-4"/>
          <w:sz w:val="24"/>
          <w:szCs w:val="24"/>
          <w:lang w:val="el-GR"/>
        </w:rPr>
        <w:t xml:space="preserve">πλέον </w:t>
      </w:r>
      <w:r w:rsidRPr="00382CBF">
        <w:rPr>
          <w:rFonts w:ascii="Constantia" w:eastAsia="Constantia" w:hAnsi="Constantia" w:cs="Constantia"/>
          <w:color w:val="000000"/>
          <w:spacing w:val="-4"/>
          <w:sz w:val="24"/>
          <w:szCs w:val="24"/>
          <w:lang w:val="el-GR"/>
        </w:rPr>
        <w:t>το 10% του μαθητικού πληθυσμού της χώρας.</w:t>
      </w:r>
      <w:r w:rsidR="00824DC6" w:rsidRPr="00824DC6">
        <w:rPr>
          <w:rFonts w:ascii="Constantia" w:eastAsia="Constantia" w:hAnsi="Constantia" w:cs="Constantia"/>
          <w:color w:val="000000"/>
          <w:spacing w:val="-4"/>
          <w:sz w:val="24"/>
          <w:szCs w:val="24"/>
          <w:lang w:val="el-GR"/>
        </w:rPr>
        <w:t xml:space="preserve"> </w:t>
      </w:r>
      <w:r w:rsidR="00824DC6">
        <w:rPr>
          <w:rFonts w:ascii="Constantia" w:eastAsia="Constantia" w:hAnsi="Constantia" w:cs="Constantia"/>
          <w:color w:val="000000"/>
          <w:spacing w:val="-4"/>
          <w:sz w:val="24"/>
          <w:szCs w:val="24"/>
          <w:lang w:val="el-GR"/>
        </w:rPr>
        <w:t>Αξίζει επίσης να σημειωθεί ότι, τ</w:t>
      </w:r>
      <w:r w:rsidR="00824DC6" w:rsidRPr="00382CBF">
        <w:rPr>
          <w:rFonts w:ascii="Constantia" w:eastAsia="Constantia" w:hAnsi="Constantia" w:cs="Constantia"/>
          <w:color w:val="000000"/>
          <w:spacing w:val="-4"/>
          <w:sz w:val="24"/>
          <w:szCs w:val="24"/>
          <w:lang w:val="el-GR"/>
        </w:rPr>
        <w:t>ο 67% του μαθητικού πληθυσμού με αναπηρία ή/και ειδικές εκπαιδευτικές ανάγκες είναι αγόρια.</w:t>
      </w:r>
    </w:p>
    <w:p w14:paraId="2B7ACE7F" w14:textId="7AEEC30B" w:rsidR="00BC1366" w:rsidRPr="00382CBF" w:rsidRDefault="00BC1366" w:rsidP="00BC1366">
      <w:pPr>
        <w:spacing w:line="276" w:lineRule="auto"/>
        <w:jc w:val="both"/>
        <w:rPr>
          <w:rFonts w:ascii="Constantia" w:eastAsia="Constantia" w:hAnsi="Constantia" w:cs="Constantia"/>
          <w:color w:val="000000"/>
          <w:spacing w:val="-4"/>
          <w:sz w:val="24"/>
          <w:szCs w:val="24"/>
          <w:lang w:val="el-GR"/>
        </w:rPr>
      </w:pPr>
      <w:r w:rsidRPr="00382CBF">
        <w:rPr>
          <w:rFonts w:ascii="Constantia" w:eastAsia="Constantia" w:hAnsi="Constantia" w:cs="Constantia"/>
          <w:color w:val="000000"/>
          <w:spacing w:val="-4"/>
          <w:sz w:val="24"/>
          <w:szCs w:val="24"/>
          <w:lang w:val="el-GR"/>
        </w:rPr>
        <w:t>Παρότι την τετραετία 2020/21-2024/5 ο συνολικός μαθητικός πληθυσμός μειώνεται σταθερά</w:t>
      </w:r>
      <w:r w:rsidR="00BE1F83">
        <w:rPr>
          <w:rFonts w:ascii="Constantia" w:eastAsia="Constantia" w:hAnsi="Constantia" w:cs="Constantia"/>
          <w:color w:val="000000"/>
          <w:spacing w:val="-4"/>
          <w:sz w:val="24"/>
          <w:szCs w:val="24"/>
          <w:lang w:val="el-GR"/>
        </w:rPr>
        <w:t xml:space="preserve"> (</w:t>
      </w:r>
      <w:r w:rsidRPr="00382CBF">
        <w:rPr>
          <w:rFonts w:ascii="Constantia" w:eastAsia="Constantia" w:hAnsi="Constantia" w:cs="Constantia"/>
          <w:color w:val="000000"/>
          <w:spacing w:val="-4"/>
          <w:sz w:val="24"/>
          <w:szCs w:val="24"/>
          <w:lang w:val="el-GR"/>
        </w:rPr>
        <w:t>σωρευτική μείωση της τάξεως του 6%</w:t>
      </w:r>
      <w:r w:rsidR="00BE1F83">
        <w:rPr>
          <w:rFonts w:ascii="Constantia" w:eastAsia="Constantia" w:hAnsi="Constantia" w:cs="Constantia"/>
          <w:color w:val="000000"/>
          <w:spacing w:val="-4"/>
          <w:sz w:val="24"/>
          <w:szCs w:val="24"/>
          <w:lang w:val="el-GR"/>
        </w:rPr>
        <w:t>)</w:t>
      </w:r>
      <w:r w:rsidRPr="00382CBF">
        <w:rPr>
          <w:rFonts w:ascii="Constantia" w:eastAsia="Constantia" w:hAnsi="Constantia" w:cs="Constantia"/>
          <w:color w:val="000000"/>
          <w:spacing w:val="-4"/>
          <w:sz w:val="24"/>
          <w:szCs w:val="24"/>
          <w:lang w:val="el-GR"/>
        </w:rPr>
        <w:t xml:space="preserve">, ο εκτιμώμενος πληθυσμός των μαθητών με αναπηρία ή/και </w:t>
      </w:r>
      <w:r w:rsidR="00BE1F83">
        <w:rPr>
          <w:rFonts w:ascii="Constantia" w:eastAsia="Constantia" w:hAnsi="Constantia" w:cs="Constantia"/>
          <w:color w:val="000000"/>
          <w:spacing w:val="-4"/>
          <w:sz w:val="24"/>
          <w:szCs w:val="24"/>
          <w:lang w:val="el-GR"/>
        </w:rPr>
        <w:t>ΕΕΑ</w:t>
      </w:r>
      <w:r w:rsidRPr="00382CBF">
        <w:rPr>
          <w:rFonts w:ascii="Constantia" w:eastAsia="Constantia" w:hAnsi="Constantia" w:cs="Constantia"/>
          <w:color w:val="000000"/>
          <w:spacing w:val="-4"/>
          <w:sz w:val="24"/>
          <w:szCs w:val="24"/>
          <w:lang w:val="el-GR"/>
        </w:rPr>
        <w:t xml:space="preserve"> σημειώνει</w:t>
      </w:r>
      <w:r w:rsidR="00BE1F83">
        <w:rPr>
          <w:rFonts w:ascii="Constantia" w:eastAsia="Constantia" w:hAnsi="Constantia" w:cs="Constantia"/>
          <w:color w:val="000000"/>
          <w:spacing w:val="-4"/>
          <w:sz w:val="24"/>
          <w:szCs w:val="24"/>
          <w:lang w:val="el-GR"/>
        </w:rPr>
        <w:t xml:space="preserve"> τεράστια </w:t>
      </w:r>
      <w:r w:rsidRPr="00382CBF">
        <w:rPr>
          <w:rFonts w:ascii="Constantia" w:eastAsia="Constantia" w:hAnsi="Constantia" w:cs="Constantia"/>
          <w:color w:val="000000"/>
          <w:spacing w:val="-4"/>
          <w:sz w:val="24"/>
          <w:szCs w:val="24"/>
          <w:lang w:val="el-GR"/>
        </w:rPr>
        <w:t>αύξηση κατά 39%.</w:t>
      </w:r>
    </w:p>
    <w:p w14:paraId="2FD72D31" w14:textId="34BD6BF7" w:rsidR="00BC1366" w:rsidRPr="00DE40E9" w:rsidRDefault="00BC1366" w:rsidP="00BC1366">
      <w:pPr>
        <w:spacing w:line="276" w:lineRule="auto"/>
        <w:jc w:val="both"/>
        <w:rPr>
          <w:rFonts w:ascii="Constantia" w:eastAsia="Constantia" w:hAnsi="Constantia" w:cs="Constantia"/>
          <w:color w:val="000000"/>
          <w:spacing w:val="-4"/>
          <w:sz w:val="24"/>
          <w:szCs w:val="24"/>
          <w:lang w:val="el-GR"/>
        </w:rPr>
      </w:pPr>
      <w:r>
        <w:rPr>
          <w:rFonts w:ascii="Constantia" w:eastAsia="Constantia" w:hAnsi="Constantia" w:cs="Constantia"/>
          <w:color w:val="000000"/>
          <w:spacing w:val="-4"/>
          <w:sz w:val="24"/>
          <w:szCs w:val="24"/>
          <w:lang w:val="el-GR"/>
        </w:rPr>
        <w:t xml:space="preserve">Σε σύνολο 144.861 μαθητών με αναπηρία ή/και ειδικές εκπαιδευτικές ανάγκες, το 10%, δηλαδή </w:t>
      </w:r>
      <w:r w:rsidRPr="00382CBF">
        <w:rPr>
          <w:rFonts w:ascii="Constantia" w:eastAsia="Constantia" w:hAnsi="Constantia" w:cs="Constantia"/>
          <w:color w:val="000000"/>
          <w:spacing w:val="-4"/>
          <w:sz w:val="24"/>
          <w:szCs w:val="24"/>
          <w:lang w:val="el-GR"/>
        </w:rPr>
        <w:t>15.032</w:t>
      </w:r>
      <w:r>
        <w:rPr>
          <w:rFonts w:ascii="Constantia" w:eastAsia="Constantia" w:hAnsi="Constantia" w:cs="Constantia"/>
          <w:color w:val="000000"/>
          <w:spacing w:val="-4"/>
          <w:sz w:val="24"/>
          <w:szCs w:val="24"/>
          <w:lang w:val="el-GR"/>
        </w:rPr>
        <w:t xml:space="preserve"> μαθητές, φοίτησαν στα διαχωρισμένα πλαίσια </w:t>
      </w:r>
      <w:r w:rsidR="00824DC6">
        <w:rPr>
          <w:rFonts w:ascii="Constantia" w:eastAsia="Constantia" w:hAnsi="Constantia" w:cs="Constantia"/>
          <w:color w:val="000000"/>
          <w:spacing w:val="-4"/>
          <w:sz w:val="24"/>
          <w:szCs w:val="24"/>
          <w:lang w:val="el-GR"/>
        </w:rPr>
        <w:t>των ειδικών σχολείων</w:t>
      </w:r>
      <w:r>
        <w:rPr>
          <w:rFonts w:ascii="Constantia" w:eastAsia="Constantia" w:hAnsi="Constantia" w:cs="Constantia"/>
          <w:color w:val="000000"/>
          <w:spacing w:val="-4"/>
          <w:sz w:val="24"/>
          <w:szCs w:val="24"/>
          <w:lang w:val="el-GR"/>
        </w:rPr>
        <w:t>, ενώ η πλειονότητα των μαθητών με αναπηρία ή/και ειδικές εκπαιδευτικές ανάγκες (</w:t>
      </w:r>
      <w:r w:rsidRPr="00DE40E9">
        <w:rPr>
          <w:rFonts w:ascii="Constantia" w:eastAsia="Constantia" w:hAnsi="Constantia" w:cs="Constantia"/>
          <w:color w:val="000000"/>
          <w:spacing w:val="-4"/>
          <w:sz w:val="24"/>
          <w:szCs w:val="24"/>
          <w:lang w:val="el-GR"/>
        </w:rPr>
        <w:t>129.829) φοίτησε σε σχολεία της γενικής εκπαίδευσης.</w:t>
      </w:r>
    </w:p>
    <w:p w14:paraId="6CED8C5C" w14:textId="61E3BD04" w:rsidR="00BC1366" w:rsidRPr="00DE40E9" w:rsidRDefault="00BC1366" w:rsidP="00BC1366">
      <w:pPr>
        <w:spacing w:line="276" w:lineRule="auto"/>
        <w:jc w:val="both"/>
        <w:rPr>
          <w:rFonts w:ascii="Constantia" w:eastAsia="Constantia" w:hAnsi="Constantia" w:cs="Constantia"/>
          <w:color w:val="000000"/>
          <w:spacing w:val="-4"/>
          <w:sz w:val="24"/>
          <w:szCs w:val="24"/>
          <w:lang w:val="el-GR"/>
        </w:rPr>
      </w:pPr>
      <w:r>
        <w:rPr>
          <w:rFonts w:ascii="Constantia" w:eastAsia="Constantia" w:hAnsi="Constantia" w:cs="Constantia"/>
          <w:color w:val="000000"/>
          <w:spacing w:val="-4"/>
          <w:sz w:val="24"/>
          <w:szCs w:val="24"/>
          <w:lang w:val="el-GR"/>
        </w:rPr>
        <w:t xml:space="preserve">Σε διάστημα τετραετίας </w:t>
      </w:r>
      <w:r w:rsidRPr="00DE40E9">
        <w:rPr>
          <w:rFonts w:ascii="Constantia" w:eastAsia="Constantia" w:hAnsi="Constantia" w:cs="Constantia"/>
          <w:color w:val="000000"/>
          <w:spacing w:val="-4"/>
          <w:sz w:val="24"/>
          <w:szCs w:val="24"/>
          <w:lang w:val="el-GR"/>
        </w:rPr>
        <w:t xml:space="preserve">(2020/21 με 2024/25), οι μαθητές με αναπηρία ή/και </w:t>
      </w:r>
      <w:r w:rsidR="007C69BB">
        <w:rPr>
          <w:rFonts w:ascii="Constantia" w:eastAsia="Constantia" w:hAnsi="Constantia" w:cs="Constantia"/>
          <w:color w:val="000000"/>
          <w:spacing w:val="-4"/>
          <w:sz w:val="24"/>
          <w:szCs w:val="24"/>
          <w:lang w:val="el-GR"/>
        </w:rPr>
        <w:t xml:space="preserve">ΕΕΑ </w:t>
      </w:r>
      <w:r w:rsidRPr="00DE40E9">
        <w:rPr>
          <w:rFonts w:ascii="Constantia" w:eastAsia="Constantia" w:hAnsi="Constantia" w:cs="Constantia"/>
          <w:color w:val="000000"/>
          <w:spacing w:val="-4"/>
          <w:sz w:val="24"/>
          <w:szCs w:val="24"/>
          <w:lang w:val="el-GR"/>
        </w:rPr>
        <w:t>που φοιτούν σε γενικά σχολεία αυξάνονται κατά 40% ενώ ο μαθητικός πληθυσμός σε ΣΜΕΑΕ</w:t>
      </w:r>
      <w:r w:rsidR="007C69BB">
        <w:rPr>
          <w:rFonts w:ascii="Constantia" w:eastAsia="Constantia" w:hAnsi="Constantia" w:cs="Constantia"/>
          <w:color w:val="000000"/>
          <w:spacing w:val="-4"/>
          <w:sz w:val="24"/>
          <w:szCs w:val="24"/>
          <w:lang w:val="el-GR"/>
        </w:rPr>
        <w:t xml:space="preserve"> (Σχολικές Μονάδες Ειδικής Αγωγής και Εκπαίδευσης)</w:t>
      </w:r>
      <w:r w:rsidRPr="00DE40E9">
        <w:rPr>
          <w:rFonts w:ascii="Constantia" w:eastAsia="Constantia" w:hAnsi="Constantia" w:cs="Constantia"/>
          <w:color w:val="000000"/>
          <w:spacing w:val="-4"/>
          <w:sz w:val="24"/>
          <w:szCs w:val="24"/>
          <w:lang w:val="el-GR"/>
        </w:rPr>
        <w:t xml:space="preserve"> σημειώνει </w:t>
      </w:r>
      <w:r>
        <w:rPr>
          <w:rFonts w:ascii="Constantia" w:eastAsia="Constantia" w:hAnsi="Constantia" w:cs="Constantia"/>
          <w:color w:val="000000"/>
          <w:spacing w:val="-4"/>
          <w:sz w:val="24"/>
          <w:szCs w:val="24"/>
          <w:lang w:val="el-GR"/>
        </w:rPr>
        <w:t xml:space="preserve">επίσης </w:t>
      </w:r>
      <w:r w:rsidRPr="00DE40E9">
        <w:rPr>
          <w:rFonts w:ascii="Constantia" w:eastAsia="Constantia" w:hAnsi="Constantia" w:cs="Constantia"/>
          <w:color w:val="000000"/>
          <w:spacing w:val="-4"/>
          <w:sz w:val="24"/>
          <w:szCs w:val="24"/>
          <w:lang w:val="el-GR"/>
        </w:rPr>
        <w:t>αύξηση κατά 20%.</w:t>
      </w:r>
    </w:p>
    <w:p w14:paraId="5A920734" w14:textId="3948D9AA" w:rsidR="001B7609" w:rsidRPr="001B7609" w:rsidRDefault="001B7609">
      <w:pPr>
        <w:spacing w:after="0" w:line="240" w:lineRule="auto"/>
        <w:rPr>
          <w:sz w:val="24"/>
          <w:szCs w:val="24"/>
          <w:lang w:val="el-GR"/>
        </w:rPr>
      </w:pPr>
      <w:r w:rsidRPr="001B7609">
        <w:rPr>
          <w:sz w:val="24"/>
          <w:szCs w:val="24"/>
          <w:lang w:val="el-GR"/>
        </w:rPr>
        <w:br w:type="page"/>
      </w:r>
    </w:p>
    <w:p w14:paraId="6DF94E79" w14:textId="77777777" w:rsidR="00BC1366" w:rsidRDefault="00BC1366" w:rsidP="00342280">
      <w:pPr>
        <w:pStyle w:val="af3"/>
        <w:spacing w:after="200"/>
        <w:ind w:left="0"/>
        <w:contextualSpacing w:val="0"/>
        <w:jc w:val="both"/>
        <w:rPr>
          <w:sz w:val="24"/>
          <w:szCs w:val="24"/>
          <w:highlight w:val="red"/>
          <w:lang w:val="el-GR"/>
        </w:rPr>
      </w:pPr>
    </w:p>
    <w:p w14:paraId="7FB732EE" w14:textId="431AB256" w:rsidR="00824DC6" w:rsidRPr="001B7609" w:rsidRDefault="00824DC6" w:rsidP="001B7609">
      <w:pPr>
        <w:pStyle w:val="a5"/>
        <w:ind w:left="567" w:right="565"/>
        <w:jc w:val="center"/>
        <w:rPr>
          <w:color w:val="0075B0"/>
          <w:lang w:val="el-GR"/>
        </w:rPr>
      </w:pPr>
      <w:bookmarkStart w:id="12" w:name="_Toc221890392"/>
      <w:r w:rsidRPr="001B7609">
        <w:rPr>
          <w:rFonts w:asciiTheme="majorHAnsi" w:hAnsiTheme="majorHAnsi" w:cstheme="majorHAnsi"/>
          <w:b/>
          <w:bCs/>
          <w:i w:val="0"/>
          <w:iCs w:val="0"/>
          <w:color w:val="0075B0"/>
          <w:sz w:val="24"/>
          <w:szCs w:val="24"/>
          <w:lang w:val="el-GR"/>
        </w:rPr>
        <w:t xml:space="preserve">Πίνακας </w:t>
      </w:r>
      <w:r w:rsidRPr="001B7609">
        <w:rPr>
          <w:rFonts w:asciiTheme="majorHAnsi" w:hAnsiTheme="majorHAnsi" w:cstheme="majorHAnsi"/>
          <w:b/>
          <w:bCs/>
          <w:i w:val="0"/>
          <w:iCs w:val="0"/>
          <w:color w:val="0075B0"/>
          <w:sz w:val="24"/>
          <w:szCs w:val="24"/>
          <w:lang w:val="el-GR"/>
        </w:rPr>
        <w:fldChar w:fldCharType="begin"/>
      </w:r>
      <w:r w:rsidRPr="001B7609">
        <w:rPr>
          <w:rFonts w:asciiTheme="majorHAnsi" w:hAnsiTheme="majorHAnsi" w:cstheme="majorHAnsi"/>
          <w:b/>
          <w:bCs/>
          <w:i w:val="0"/>
          <w:iCs w:val="0"/>
          <w:color w:val="0075B0"/>
          <w:sz w:val="24"/>
          <w:szCs w:val="24"/>
          <w:lang w:val="el-GR"/>
        </w:rPr>
        <w:instrText xml:space="preserve"> SEQ Πίνακας \* ARABIC </w:instrText>
      </w:r>
      <w:r w:rsidRPr="001B7609">
        <w:rPr>
          <w:rFonts w:asciiTheme="majorHAnsi" w:hAnsiTheme="majorHAnsi" w:cstheme="majorHAnsi"/>
          <w:b/>
          <w:bCs/>
          <w:i w:val="0"/>
          <w:iCs w:val="0"/>
          <w:color w:val="0075B0"/>
          <w:sz w:val="24"/>
          <w:szCs w:val="24"/>
          <w:lang w:val="el-GR"/>
        </w:rPr>
        <w:fldChar w:fldCharType="separate"/>
      </w:r>
      <w:r w:rsidR="00566630" w:rsidRPr="001B7609">
        <w:rPr>
          <w:rFonts w:asciiTheme="majorHAnsi" w:hAnsiTheme="majorHAnsi" w:cstheme="majorHAnsi"/>
          <w:b/>
          <w:bCs/>
          <w:i w:val="0"/>
          <w:iCs w:val="0"/>
          <w:noProof/>
          <w:color w:val="0075B0"/>
          <w:sz w:val="24"/>
          <w:szCs w:val="24"/>
          <w:lang w:val="el-GR"/>
        </w:rPr>
        <w:t>2</w:t>
      </w:r>
      <w:r w:rsidRPr="001B7609">
        <w:rPr>
          <w:rFonts w:asciiTheme="majorHAnsi" w:hAnsiTheme="majorHAnsi" w:cstheme="majorHAnsi"/>
          <w:b/>
          <w:bCs/>
          <w:i w:val="0"/>
          <w:iCs w:val="0"/>
          <w:color w:val="0075B0"/>
          <w:sz w:val="24"/>
          <w:szCs w:val="24"/>
          <w:lang w:val="el-GR"/>
        </w:rPr>
        <w:fldChar w:fldCharType="end"/>
      </w:r>
      <w:r w:rsidRPr="001B7609">
        <w:rPr>
          <w:rFonts w:asciiTheme="majorHAnsi" w:hAnsiTheme="majorHAnsi" w:cstheme="majorHAnsi"/>
          <w:b/>
          <w:bCs/>
          <w:i w:val="0"/>
          <w:iCs w:val="0"/>
          <w:color w:val="0075B0"/>
          <w:sz w:val="24"/>
          <w:szCs w:val="24"/>
          <w:lang w:val="el-GR"/>
        </w:rPr>
        <w:t xml:space="preserve">: </w:t>
      </w:r>
      <w:r w:rsidRPr="001B7609">
        <w:rPr>
          <w:rFonts w:asciiTheme="majorHAnsi" w:hAnsiTheme="majorHAnsi" w:cstheme="majorHAnsi"/>
          <w:i w:val="0"/>
          <w:iCs w:val="0"/>
          <w:color w:val="0075B0"/>
          <w:sz w:val="24"/>
          <w:szCs w:val="24"/>
          <w:lang w:val="el-GR"/>
        </w:rPr>
        <w:t>Κατανομή μαθητών με αναπηρία ή/και ειδικές εκπαιδευτικές ανάγκες σε γενικά και ειδικά σχολεία</w:t>
      </w:r>
      <w:bookmarkEnd w:id="12"/>
    </w:p>
    <w:tbl>
      <w:tblPr>
        <w:tblStyle w:val="1-5"/>
        <w:tblW w:w="8315" w:type="dxa"/>
        <w:jc w:val="cente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11"/>
        <w:gridCol w:w="1051"/>
        <w:gridCol w:w="1051"/>
        <w:gridCol w:w="1051"/>
        <w:gridCol w:w="1051"/>
      </w:tblGrid>
      <w:tr w:rsidR="00824DC6" w:rsidRPr="00427943" w14:paraId="5E97D97D" w14:textId="77777777" w:rsidTr="00347A10">
        <w:trPr>
          <w:cnfStyle w:val="100000000000" w:firstRow="1" w:lastRow="0" w:firstColumn="0" w:lastColumn="0" w:oddVBand="0" w:evenVBand="0" w:oddHBand="0"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4111" w:type="dxa"/>
            <w:tcBorders>
              <w:top w:val="nil"/>
              <w:bottom w:val="double" w:sz="4" w:space="0" w:color="BFBFBF" w:themeColor="background1" w:themeShade="BF"/>
            </w:tcBorders>
            <w:hideMark/>
          </w:tcPr>
          <w:p w14:paraId="58FDC2C3" w14:textId="359E9081" w:rsidR="00824DC6" w:rsidRPr="00347A10" w:rsidRDefault="00824DC6" w:rsidP="00347A10">
            <w:pPr>
              <w:spacing w:before="60" w:after="60" w:line="240" w:lineRule="auto"/>
              <w:jc w:val="right"/>
              <w:rPr>
                <w:rFonts w:ascii="Arial Narrow" w:eastAsia="Times New Roman" w:hAnsi="Arial Narrow" w:cs="Times New Roman"/>
                <w:color w:val="000000"/>
                <w:sz w:val="24"/>
                <w:szCs w:val="24"/>
                <w:lang w:val="el-GR" w:eastAsia="de-DE"/>
              </w:rPr>
            </w:pPr>
          </w:p>
        </w:tc>
        <w:tc>
          <w:tcPr>
            <w:tcW w:w="1051" w:type="dxa"/>
            <w:tcBorders>
              <w:top w:val="nil"/>
              <w:bottom w:val="double" w:sz="4" w:space="0" w:color="BFBFBF" w:themeColor="background1" w:themeShade="BF"/>
            </w:tcBorders>
            <w:hideMark/>
          </w:tcPr>
          <w:p w14:paraId="1A258CD5" w14:textId="53DBB089" w:rsidR="00824DC6" w:rsidRPr="00347A10" w:rsidRDefault="00DB42CD" w:rsidP="001B7609">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 xml:space="preserve">Σχ. Έτος </w:t>
            </w:r>
            <w:r w:rsidR="00824DC6" w:rsidRPr="00347A10">
              <w:rPr>
                <w:rFonts w:ascii="Arial Narrow" w:eastAsia="Times New Roman" w:hAnsi="Arial Narrow" w:cs="Times New Roman"/>
                <w:color w:val="000000"/>
                <w:sz w:val="24"/>
                <w:szCs w:val="24"/>
                <w:lang w:val="el-GR" w:eastAsia="de-DE"/>
              </w:rPr>
              <w:t>2020-21</w:t>
            </w:r>
          </w:p>
        </w:tc>
        <w:tc>
          <w:tcPr>
            <w:tcW w:w="1051" w:type="dxa"/>
            <w:tcBorders>
              <w:top w:val="nil"/>
              <w:bottom w:val="double" w:sz="4" w:space="0" w:color="BFBFBF" w:themeColor="background1" w:themeShade="BF"/>
            </w:tcBorders>
            <w:hideMark/>
          </w:tcPr>
          <w:p w14:paraId="2D9880A0" w14:textId="4ECACD00" w:rsidR="00824DC6" w:rsidRPr="00347A10" w:rsidRDefault="00DB42CD" w:rsidP="001B7609">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 xml:space="preserve">Σχ. Έτος </w:t>
            </w:r>
            <w:r w:rsidR="00824DC6" w:rsidRPr="00347A10">
              <w:rPr>
                <w:rFonts w:ascii="Arial Narrow" w:eastAsia="Times New Roman" w:hAnsi="Arial Narrow" w:cs="Times New Roman"/>
                <w:color w:val="000000"/>
                <w:sz w:val="24"/>
                <w:szCs w:val="24"/>
                <w:lang w:val="el-GR" w:eastAsia="de-DE"/>
              </w:rPr>
              <w:t>2022-23</w:t>
            </w:r>
          </w:p>
        </w:tc>
        <w:tc>
          <w:tcPr>
            <w:tcW w:w="1051" w:type="dxa"/>
            <w:tcBorders>
              <w:top w:val="nil"/>
              <w:bottom w:val="double" w:sz="4" w:space="0" w:color="BFBFBF" w:themeColor="background1" w:themeShade="BF"/>
            </w:tcBorders>
            <w:hideMark/>
          </w:tcPr>
          <w:p w14:paraId="4E8B4B46" w14:textId="71525EED" w:rsidR="00824DC6" w:rsidRPr="00347A10" w:rsidRDefault="00DB42CD" w:rsidP="001B7609">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 xml:space="preserve">Σχ. Έτος </w:t>
            </w:r>
            <w:r w:rsidR="00824DC6" w:rsidRPr="00347A10">
              <w:rPr>
                <w:rFonts w:ascii="Arial Narrow" w:eastAsia="Times New Roman" w:hAnsi="Arial Narrow" w:cs="Times New Roman"/>
                <w:color w:val="000000"/>
                <w:sz w:val="24"/>
                <w:szCs w:val="24"/>
                <w:lang w:val="el-GR" w:eastAsia="de-DE"/>
              </w:rPr>
              <w:t>2023-24</w:t>
            </w:r>
          </w:p>
        </w:tc>
        <w:tc>
          <w:tcPr>
            <w:tcW w:w="1051" w:type="dxa"/>
            <w:tcBorders>
              <w:top w:val="nil"/>
              <w:bottom w:val="double" w:sz="4" w:space="0" w:color="BFBFBF" w:themeColor="background1" w:themeShade="BF"/>
            </w:tcBorders>
            <w:hideMark/>
          </w:tcPr>
          <w:p w14:paraId="50D38B67" w14:textId="7AB9F113" w:rsidR="00824DC6" w:rsidRPr="00347A10" w:rsidRDefault="00DB42CD" w:rsidP="001B7609">
            <w:pPr>
              <w:spacing w:before="60" w:after="60" w:line="240"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 xml:space="preserve">Σχ. Έτος </w:t>
            </w:r>
            <w:r w:rsidR="00824DC6" w:rsidRPr="00347A10">
              <w:rPr>
                <w:rFonts w:ascii="Arial Narrow" w:eastAsia="Times New Roman" w:hAnsi="Arial Narrow" w:cs="Times New Roman"/>
                <w:color w:val="000000"/>
                <w:sz w:val="24"/>
                <w:szCs w:val="24"/>
                <w:lang w:val="el-GR" w:eastAsia="de-DE"/>
              </w:rPr>
              <w:t>2024-25</w:t>
            </w:r>
          </w:p>
        </w:tc>
      </w:tr>
      <w:tr w:rsidR="00824DC6" w:rsidRPr="00427943" w14:paraId="1F01408B" w14:textId="77777777" w:rsidTr="00347A10">
        <w:trPr>
          <w:trHeight w:val="378"/>
          <w:jc w:val="center"/>
        </w:trPr>
        <w:tc>
          <w:tcPr>
            <w:cnfStyle w:val="001000000000" w:firstRow="0" w:lastRow="0" w:firstColumn="1" w:lastColumn="0" w:oddVBand="0" w:evenVBand="0" w:oddHBand="0" w:evenHBand="0" w:firstRowFirstColumn="0" w:firstRowLastColumn="0" w:lastRowFirstColumn="0" w:lastRowLastColumn="0"/>
            <w:tcW w:w="4111" w:type="dxa"/>
            <w:tcBorders>
              <w:top w:val="double" w:sz="4" w:space="0" w:color="BFBFBF" w:themeColor="background1" w:themeShade="BF"/>
            </w:tcBorders>
            <w:hideMark/>
          </w:tcPr>
          <w:p w14:paraId="027F7FE8" w14:textId="77777777" w:rsidR="00824DC6" w:rsidRPr="00347A10" w:rsidRDefault="00824DC6" w:rsidP="001B7609">
            <w:pPr>
              <w:spacing w:before="60" w:after="60" w:line="240" w:lineRule="auto"/>
              <w:rPr>
                <w:rFonts w:ascii="Arial Narrow" w:eastAsia="Times New Roman" w:hAnsi="Arial Narrow" w:cs="Times New Roman"/>
                <w:b w:val="0"/>
                <w:bCs w:val="0"/>
                <w:color w:val="000000"/>
                <w:sz w:val="24"/>
                <w:szCs w:val="24"/>
                <w:lang w:val="el-GR" w:eastAsia="de-DE"/>
              </w:rPr>
            </w:pPr>
            <w:r w:rsidRPr="00347A10">
              <w:rPr>
                <w:rFonts w:ascii="Arial Narrow" w:eastAsia="Times New Roman" w:hAnsi="Arial Narrow" w:cs="Times New Roman"/>
                <w:b w:val="0"/>
                <w:bCs w:val="0"/>
                <w:color w:val="000000"/>
                <w:sz w:val="24"/>
                <w:szCs w:val="24"/>
                <w:lang w:val="el-GR" w:eastAsia="de-DE"/>
              </w:rPr>
              <w:t>Μαθητές εγγεγραμμένοι σε ΣΜΕΑΕ</w:t>
            </w:r>
          </w:p>
        </w:tc>
        <w:tc>
          <w:tcPr>
            <w:tcW w:w="1051" w:type="dxa"/>
            <w:tcBorders>
              <w:top w:val="double" w:sz="4" w:space="0" w:color="BFBFBF" w:themeColor="background1" w:themeShade="BF"/>
            </w:tcBorders>
            <w:hideMark/>
          </w:tcPr>
          <w:p w14:paraId="705AA58B"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12.555</w:t>
            </w:r>
          </w:p>
        </w:tc>
        <w:tc>
          <w:tcPr>
            <w:tcW w:w="1051" w:type="dxa"/>
            <w:tcBorders>
              <w:top w:val="double" w:sz="4" w:space="0" w:color="BFBFBF" w:themeColor="background1" w:themeShade="BF"/>
            </w:tcBorders>
            <w:hideMark/>
          </w:tcPr>
          <w:p w14:paraId="608DC387"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13.688</w:t>
            </w:r>
          </w:p>
        </w:tc>
        <w:tc>
          <w:tcPr>
            <w:tcW w:w="1051" w:type="dxa"/>
            <w:tcBorders>
              <w:top w:val="double" w:sz="4" w:space="0" w:color="BFBFBF" w:themeColor="background1" w:themeShade="BF"/>
            </w:tcBorders>
            <w:hideMark/>
          </w:tcPr>
          <w:p w14:paraId="3992F087"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14.396</w:t>
            </w:r>
          </w:p>
        </w:tc>
        <w:tc>
          <w:tcPr>
            <w:tcW w:w="1051" w:type="dxa"/>
            <w:tcBorders>
              <w:top w:val="double" w:sz="4" w:space="0" w:color="BFBFBF" w:themeColor="background1" w:themeShade="BF"/>
            </w:tcBorders>
            <w:hideMark/>
          </w:tcPr>
          <w:p w14:paraId="552246C1"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15.032</w:t>
            </w:r>
          </w:p>
        </w:tc>
      </w:tr>
      <w:tr w:rsidR="00824DC6" w:rsidRPr="00427943" w14:paraId="60897505" w14:textId="77777777" w:rsidTr="00347A10">
        <w:trPr>
          <w:trHeight w:val="970"/>
          <w:jc w:val="center"/>
        </w:trPr>
        <w:tc>
          <w:tcPr>
            <w:cnfStyle w:val="001000000000" w:firstRow="0" w:lastRow="0" w:firstColumn="1" w:lastColumn="0" w:oddVBand="0" w:evenVBand="0" w:oddHBand="0" w:evenHBand="0" w:firstRowFirstColumn="0" w:firstRowLastColumn="0" w:lastRowFirstColumn="0" w:lastRowLastColumn="0"/>
            <w:tcW w:w="4111" w:type="dxa"/>
            <w:hideMark/>
          </w:tcPr>
          <w:p w14:paraId="0E15D397" w14:textId="4F5C2344" w:rsidR="00824DC6" w:rsidRPr="00347A10" w:rsidRDefault="00824DC6" w:rsidP="001B7609">
            <w:pPr>
              <w:spacing w:before="60" w:after="60" w:line="240" w:lineRule="auto"/>
              <w:rPr>
                <w:rFonts w:ascii="Arial Narrow" w:eastAsia="Times New Roman" w:hAnsi="Arial Narrow" w:cs="Times New Roman"/>
                <w:b w:val="0"/>
                <w:bCs w:val="0"/>
                <w:color w:val="000000"/>
                <w:sz w:val="24"/>
                <w:szCs w:val="24"/>
                <w:lang w:val="el-GR" w:eastAsia="de-DE"/>
              </w:rPr>
            </w:pPr>
            <w:r w:rsidRPr="00347A10">
              <w:rPr>
                <w:rFonts w:ascii="Arial Narrow" w:eastAsia="Times New Roman" w:hAnsi="Arial Narrow" w:cs="Times New Roman"/>
                <w:b w:val="0"/>
                <w:bCs w:val="0"/>
                <w:color w:val="000000"/>
                <w:sz w:val="24"/>
                <w:szCs w:val="24"/>
                <w:lang w:val="el-GR" w:eastAsia="de-DE"/>
              </w:rPr>
              <w:t>Μαθητές με Αναπηρία ή/και ειδικές εκπαιδευτικές ανάγκες στα γενικά σχολεία</w:t>
            </w:r>
          </w:p>
        </w:tc>
        <w:tc>
          <w:tcPr>
            <w:tcW w:w="1051" w:type="dxa"/>
            <w:hideMark/>
          </w:tcPr>
          <w:p w14:paraId="7662F915"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91.623</w:t>
            </w:r>
          </w:p>
        </w:tc>
        <w:tc>
          <w:tcPr>
            <w:tcW w:w="1051" w:type="dxa"/>
            <w:hideMark/>
          </w:tcPr>
          <w:p w14:paraId="4DFA816E"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111.556</w:t>
            </w:r>
          </w:p>
        </w:tc>
        <w:tc>
          <w:tcPr>
            <w:tcW w:w="1051" w:type="dxa"/>
            <w:hideMark/>
          </w:tcPr>
          <w:p w14:paraId="1E443AE5"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112.889</w:t>
            </w:r>
          </w:p>
        </w:tc>
        <w:tc>
          <w:tcPr>
            <w:tcW w:w="1051" w:type="dxa"/>
            <w:hideMark/>
          </w:tcPr>
          <w:p w14:paraId="3A94262E"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129.829</w:t>
            </w:r>
          </w:p>
        </w:tc>
      </w:tr>
      <w:tr w:rsidR="00824DC6" w:rsidRPr="00427943" w14:paraId="4541A184" w14:textId="77777777" w:rsidTr="00347A10">
        <w:trPr>
          <w:trHeight w:val="687"/>
          <w:jc w:val="center"/>
        </w:trPr>
        <w:tc>
          <w:tcPr>
            <w:cnfStyle w:val="001000000000" w:firstRow="0" w:lastRow="0" w:firstColumn="1" w:lastColumn="0" w:oddVBand="0" w:evenVBand="0" w:oddHBand="0" w:evenHBand="0" w:firstRowFirstColumn="0" w:firstRowLastColumn="0" w:lastRowFirstColumn="0" w:lastRowLastColumn="0"/>
            <w:tcW w:w="4111" w:type="dxa"/>
            <w:hideMark/>
          </w:tcPr>
          <w:p w14:paraId="145B3781" w14:textId="77777777" w:rsidR="00824DC6" w:rsidRPr="00347A10" w:rsidRDefault="00824DC6" w:rsidP="001B7609">
            <w:pPr>
              <w:spacing w:before="60" w:after="60" w:line="240" w:lineRule="auto"/>
              <w:rPr>
                <w:rFonts w:ascii="Arial Narrow" w:eastAsia="Times New Roman" w:hAnsi="Arial Narrow" w:cs="Times New Roman"/>
                <w:b w:val="0"/>
                <w:bCs w:val="0"/>
                <w:color w:val="000000"/>
                <w:sz w:val="24"/>
                <w:szCs w:val="24"/>
                <w:lang w:val="el-GR" w:eastAsia="de-DE"/>
              </w:rPr>
            </w:pPr>
            <w:r w:rsidRPr="00347A10">
              <w:rPr>
                <w:rFonts w:ascii="Arial Narrow" w:eastAsia="Times New Roman" w:hAnsi="Arial Narrow" w:cs="Times New Roman"/>
                <w:b w:val="0"/>
                <w:bCs w:val="0"/>
                <w:color w:val="000000"/>
                <w:sz w:val="24"/>
                <w:szCs w:val="24"/>
                <w:lang w:val="el-GR" w:eastAsia="de-DE"/>
              </w:rPr>
              <w:t xml:space="preserve">Σύνολο μαθητών με αναπηρία ή/και ειδικές εκπαιδευτικές ανάγκες </w:t>
            </w:r>
          </w:p>
        </w:tc>
        <w:tc>
          <w:tcPr>
            <w:tcW w:w="1051" w:type="dxa"/>
            <w:hideMark/>
          </w:tcPr>
          <w:p w14:paraId="0A6D1EEB"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104.178</w:t>
            </w:r>
          </w:p>
        </w:tc>
        <w:tc>
          <w:tcPr>
            <w:tcW w:w="1051" w:type="dxa"/>
            <w:hideMark/>
          </w:tcPr>
          <w:p w14:paraId="1747C2B0"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125.244</w:t>
            </w:r>
          </w:p>
        </w:tc>
        <w:tc>
          <w:tcPr>
            <w:tcW w:w="1051" w:type="dxa"/>
            <w:hideMark/>
          </w:tcPr>
          <w:p w14:paraId="37049EF3" w14:textId="77777777" w:rsidR="00824DC6" w:rsidRPr="00347A10" w:rsidRDefault="00824DC6" w:rsidP="001B7609">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127.285</w:t>
            </w:r>
          </w:p>
        </w:tc>
        <w:tc>
          <w:tcPr>
            <w:tcW w:w="1051" w:type="dxa"/>
            <w:hideMark/>
          </w:tcPr>
          <w:p w14:paraId="47528EEB" w14:textId="77777777" w:rsidR="00824DC6" w:rsidRPr="00347A10" w:rsidRDefault="00824DC6" w:rsidP="001B7609">
            <w:pPr>
              <w:keepNext/>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47A10">
              <w:rPr>
                <w:rFonts w:ascii="Arial Narrow" w:eastAsia="Times New Roman" w:hAnsi="Arial Narrow" w:cs="Times New Roman"/>
                <w:color w:val="000000"/>
                <w:sz w:val="24"/>
                <w:szCs w:val="24"/>
                <w:lang w:val="el-GR" w:eastAsia="de-DE"/>
              </w:rPr>
              <w:t>144.861</w:t>
            </w:r>
          </w:p>
        </w:tc>
      </w:tr>
    </w:tbl>
    <w:p w14:paraId="3B05630B" w14:textId="194E5220" w:rsidR="00446DA9" w:rsidRPr="00347A10" w:rsidRDefault="00446DA9" w:rsidP="001B7609">
      <w:pPr>
        <w:pStyle w:val="a5"/>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My-School </w:t>
      </w:r>
      <w:r w:rsidR="001B7609" w:rsidRPr="00347A10">
        <w:rPr>
          <w:rFonts w:asciiTheme="majorHAnsi" w:eastAsia="Times New Roman" w:hAnsiTheme="majorHAnsi" w:cstheme="majorHAnsi"/>
          <w:color w:val="000000"/>
          <w:lang w:val="el-GR" w:eastAsia="de-DE"/>
        </w:rPr>
        <w:br/>
      </w:r>
      <w:r w:rsidRPr="00347A10">
        <w:rPr>
          <w:rFonts w:asciiTheme="majorHAnsi" w:eastAsia="Times New Roman" w:hAnsiTheme="majorHAnsi" w:cstheme="majorHAnsi"/>
          <w:color w:val="000000"/>
          <w:lang w:val="el-GR" w:eastAsia="de-DE"/>
        </w:rPr>
        <w:t>Επεξεργασία: Παρατηρητήριο Θεμάτων Αναπηρίας-ΕΣΑμεΑ</w:t>
      </w:r>
    </w:p>
    <w:p w14:paraId="01DE1E1F" w14:textId="394CDC70" w:rsidR="00347A10" w:rsidRDefault="00347A10">
      <w:pPr>
        <w:spacing w:after="0" w:line="240" w:lineRule="auto"/>
        <w:rPr>
          <w:rFonts w:ascii="Constantia" w:eastAsia="Constantia" w:hAnsi="Constantia" w:cs="Constantia"/>
          <w:i/>
          <w:iCs/>
          <w:color w:val="000000"/>
          <w:spacing w:val="-4"/>
          <w:sz w:val="18"/>
          <w:szCs w:val="18"/>
          <w:lang w:val="el-GR"/>
        </w:rPr>
      </w:pPr>
      <w:r>
        <w:rPr>
          <w:rFonts w:ascii="Constantia" w:eastAsia="Constantia" w:hAnsi="Constantia" w:cs="Constantia"/>
          <w:color w:val="000000"/>
          <w:spacing w:val="-4"/>
          <w:lang w:val="el-GR"/>
        </w:rPr>
        <w:br w:type="page"/>
      </w:r>
    </w:p>
    <w:bookmarkEnd w:id="9"/>
    <w:p w14:paraId="0AD03F48" w14:textId="77777777" w:rsidR="003363E1" w:rsidRPr="003363E1" w:rsidRDefault="003363E1" w:rsidP="003363E1">
      <w:pPr>
        <w:pStyle w:val="af3"/>
        <w:spacing w:after="200"/>
        <w:ind w:left="0"/>
        <w:contextualSpacing w:val="0"/>
        <w:jc w:val="both"/>
        <w:rPr>
          <w:sz w:val="24"/>
          <w:szCs w:val="24"/>
          <w:highlight w:val="red"/>
          <w:lang w:val="el-GR"/>
        </w:rPr>
      </w:pPr>
    </w:p>
    <w:p w14:paraId="13681028" w14:textId="3806DC15" w:rsidR="00824DC6" w:rsidRPr="00A6520B" w:rsidRDefault="00824DC6" w:rsidP="00347A10">
      <w:pPr>
        <w:pStyle w:val="2"/>
        <w:spacing w:after="360"/>
        <w:ind w:left="578" w:right="-142" w:hanging="578"/>
      </w:pPr>
      <w:bookmarkStart w:id="13" w:name="_Toc221890262"/>
      <w:r w:rsidRPr="00A6520B">
        <w:t>Υποστήριξη μαθητών με αναπηρία ή/και ειδικές εκπαιδευτικές ανάγκες στη Γενική Εκπαίδευση</w:t>
      </w:r>
      <w:bookmarkEnd w:id="13"/>
    </w:p>
    <w:p w14:paraId="340C6A7B" w14:textId="685D83F4" w:rsidR="00824DC6" w:rsidRPr="00B4655D" w:rsidRDefault="00824DC6" w:rsidP="00824DC6">
      <w:pPr>
        <w:jc w:val="both"/>
        <w:rPr>
          <w:rFonts w:ascii="Constantia" w:hAnsi="Constantia"/>
          <w:sz w:val="24"/>
          <w:szCs w:val="24"/>
          <w:lang w:val="el-GR"/>
        </w:rPr>
      </w:pPr>
      <w:r w:rsidRPr="00B4655D">
        <w:rPr>
          <w:rFonts w:ascii="Constantia" w:hAnsi="Constantia"/>
          <w:sz w:val="24"/>
          <w:szCs w:val="24"/>
          <w:lang w:val="el-GR"/>
        </w:rPr>
        <w:t xml:space="preserve">Στον πίνακα 3 παρουσιάζεται το είδος της υποστήριξης που λαμβάνουν οι μαθητές με αναπηρία ή/και </w:t>
      </w:r>
      <w:r w:rsidR="006C3D5A">
        <w:rPr>
          <w:rFonts w:ascii="Constantia" w:hAnsi="Constantia"/>
          <w:sz w:val="24"/>
          <w:szCs w:val="24"/>
        </w:rPr>
        <w:t>EEA</w:t>
      </w:r>
      <w:r w:rsidRPr="00B4655D">
        <w:rPr>
          <w:rFonts w:ascii="Constantia" w:hAnsi="Constantia"/>
          <w:sz w:val="24"/>
          <w:szCs w:val="24"/>
          <w:lang w:val="el-GR"/>
        </w:rPr>
        <w:t xml:space="preserve"> που φοιτούν σε σχολεία της γενικής εκπαίδευσης</w:t>
      </w:r>
      <w:r w:rsidR="000D4A31">
        <w:rPr>
          <w:rFonts w:ascii="Constantia" w:hAnsi="Constantia"/>
          <w:sz w:val="24"/>
          <w:szCs w:val="24"/>
          <w:lang w:val="el-GR"/>
        </w:rPr>
        <w:t>.</w:t>
      </w:r>
    </w:p>
    <w:p w14:paraId="35A2C5B6" w14:textId="378BA627" w:rsidR="00824DC6" w:rsidRPr="00347A10" w:rsidRDefault="00824DC6" w:rsidP="00824DC6">
      <w:pPr>
        <w:pStyle w:val="a5"/>
        <w:ind w:left="567" w:right="565"/>
        <w:jc w:val="center"/>
        <w:rPr>
          <w:rFonts w:asciiTheme="majorHAnsi" w:hAnsiTheme="majorHAnsi" w:cstheme="majorHAnsi"/>
          <w:i w:val="0"/>
          <w:iCs w:val="0"/>
          <w:color w:val="0075B0"/>
          <w:sz w:val="24"/>
          <w:szCs w:val="24"/>
          <w:lang w:val="el-GR"/>
        </w:rPr>
      </w:pPr>
      <w:bookmarkStart w:id="14" w:name="_Toc221890393"/>
      <w:r w:rsidRPr="00347A10">
        <w:rPr>
          <w:rFonts w:asciiTheme="majorHAnsi" w:hAnsiTheme="majorHAnsi" w:cstheme="majorHAnsi"/>
          <w:b/>
          <w:bCs/>
          <w:i w:val="0"/>
          <w:iCs w:val="0"/>
          <w:color w:val="0075B0"/>
          <w:sz w:val="24"/>
          <w:szCs w:val="24"/>
          <w:lang w:val="el-GR"/>
        </w:rPr>
        <w:t xml:space="preserve">Πίνακας </w:t>
      </w:r>
      <w:r w:rsidRPr="00347A10">
        <w:rPr>
          <w:rFonts w:asciiTheme="majorHAnsi" w:hAnsiTheme="majorHAnsi" w:cstheme="majorHAnsi"/>
          <w:b/>
          <w:bCs/>
          <w:i w:val="0"/>
          <w:iCs w:val="0"/>
          <w:color w:val="0075B0"/>
          <w:sz w:val="24"/>
          <w:szCs w:val="24"/>
          <w:lang w:val="el-GR"/>
        </w:rPr>
        <w:fldChar w:fldCharType="begin"/>
      </w:r>
      <w:r w:rsidRPr="00347A10">
        <w:rPr>
          <w:rFonts w:asciiTheme="majorHAnsi" w:hAnsiTheme="majorHAnsi" w:cstheme="majorHAnsi"/>
          <w:b/>
          <w:bCs/>
          <w:i w:val="0"/>
          <w:iCs w:val="0"/>
          <w:color w:val="0075B0"/>
          <w:sz w:val="24"/>
          <w:szCs w:val="24"/>
          <w:lang w:val="el-GR"/>
        </w:rPr>
        <w:instrText xml:space="preserve"> SEQ Πίνακας \* ARABIC </w:instrText>
      </w:r>
      <w:r w:rsidRPr="00347A10">
        <w:rPr>
          <w:rFonts w:asciiTheme="majorHAnsi" w:hAnsiTheme="majorHAnsi" w:cstheme="majorHAnsi"/>
          <w:b/>
          <w:bCs/>
          <w:i w:val="0"/>
          <w:iCs w:val="0"/>
          <w:color w:val="0075B0"/>
          <w:sz w:val="24"/>
          <w:szCs w:val="24"/>
          <w:lang w:val="el-GR"/>
        </w:rPr>
        <w:fldChar w:fldCharType="separate"/>
      </w:r>
      <w:r w:rsidR="00566630" w:rsidRPr="00347A10">
        <w:rPr>
          <w:rFonts w:asciiTheme="majorHAnsi" w:hAnsiTheme="majorHAnsi" w:cstheme="majorHAnsi"/>
          <w:b/>
          <w:bCs/>
          <w:i w:val="0"/>
          <w:iCs w:val="0"/>
          <w:color w:val="0075B0"/>
          <w:sz w:val="24"/>
          <w:szCs w:val="24"/>
          <w:lang w:val="el-GR"/>
        </w:rPr>
        <w:t>3</w:t>
      </w:r>
      <w:r w:rsidRPr="00347A10">
        <w:rPr>
          <w:rFonts w:asciiTheme="majorHAnsi" w:hAnsiTheme="majorHAnsi" w:cstheme="majorHAnsi"/>
          <w:b/>
          <w:bCs/>
          <w:i w:val="0"/>
          <w:iCs w:val="0"/>
          <w:color w:val="0075B0"/>
          <w:sz w:val="24"/>
          <w:szCs w:val="24"/>
          <w:lang w:val="el-GR"/>
        </w:rPr>
        <w:fldChar w:fldCharType="end"/>
      </w:r>
      <w:r w:rsidRPr="00347A10">
        <w:rPr>
          <w:rFonts w:asciiTheme="majorHAnsi" w:hAnsiTheme="majorHAnsi" w:cstheme="majorHAnsi"/>
          <w:i w:val="0"/>
          <w:iCs w:val="0"/>
          <w:color w:val="0075B0"/>
          <w:sz w:val="24"/>
          <w:szCs w:val="24"/>
          <w:lang w:val="el-GR"/>
        </w:rPr>
        <w:t>: Μαθητές με Αναπηρία/ ΕΕΑ και είδος υποστήριξης στη</w:t>
      </w:r>
      <w:r w:rsidR="00AF5C8B">
        <w:rPr>
          <w:rFonts w:asciiTheme="majorHAnsi" w:hAnsiTheme="majorHAnsi" w:cstheme="majorHAnsi"/>
          <w:i w:val="0"/>
          <w:iCs w:val="0"/>
          <w:color w:val="0075B0"/>
          <w:sz w:val="24"/>
          <w:szCs w:val="24"/>
          <w:lang w:val="el-GR"/>
        </w:rPr>
        <w:br/>
      </w:r>
      <w:r w:rsidRPr="00347A10">
        <w:rPr>
          <w:rFonts w:asciiTheme="majorHAnsi" w:hAnsiTheme="majorHAnsi" w:cstheme="majorHAnsi"/>
          <w:i w:val="0"/>
          <w:iCs w:val="0"/>
          <w:color w:val="0075B0"/>
          <w:sz w:val="24"/>
          <w:szCs w:val="24"/>
          <w:lang w:val="el-GR"/>
        </w:rPr>
        <w:t>Γενική Εκπαίδευση</w:t>
      </w:r>
      <w:bookmarkEnd w:id="14"/>
    </w:p>
    <w:tbl>
      <w:tblPr>
        <w:tblStyle w:val="1-5"/>
        <w:tblW w:w="8465"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397"/>
        <w:gridCol w:w="1267"/>
        <w:gridCol w:w="1267"/>
        <w:gridCol w:w="1267"/>
        <w:gridCol w:w="1267"/>
      </w:tblGrid>
      <w:tr w:rsidR="00DB42CD" w:rsidRPr="008A4263" w14:paraId="743ACEDA" w14:textId="77777777" w:rsidTr="00DB42CD">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3397" w:type="dxa"/>
            <w:tcBorders>
              <w:top w:val="nil"/>
              <w:bottom w:val="double" w:sz="4" w:space="0" w:color="BFBFBF" w:themeColor="background1" w:themeShade="BF"/>
            </w:tcBorders>
            <w:vAlign w:val="bottom"/>
            <w:hideMark/>
          </w:tcPr>
          <w:p w14:paraId="408798E8" w14:textId="77777777" w:rsidR="00824DC6" w:rsidRPr="00DB42CD" w:rsidRDefault="00824DC6" w:rsidP="00DB42CD">
            <w:pPr>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Μαθητές με Αναπηρία/ ΕΕΑ και είδος υποστήριξης στη Γενική Εκπαίδευση</w:t>
            </w:r>
          </w:p>
        </w:tc>
        <w:tc>
          <w:tcPr>
            <w:tcW w:w="1267" w:type="dxa"/>
            <w:tcBorders>
              <w:top w:val="nil"/>
              <w:bottom w:val="double" w:sz="4" w:space="0" w:color="BFBFBF" w:themeColor="background1" w:themeShade="BF"/>
            </w:tcBorders>
            <w:vAlign w:val="bottom"/>
            <w:hideMark/>
          </w:tcPr>
          <w:p w14:paraId="2D01C231" w14:textId="77777777" w:rsidR="00824DC6" w:rsidRPr="00DB42CD" w:rsidRDefault="00824DC6" w:rsidP="00994B7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2020-21</w:t>
            </w:r>
          </w:p>
        </w:tc>
        <w:tc>
          <w:tcPr>
            <w:tcW w:w="1267" w:type="dxa"/>
            <w:tcBorders>
              <w:top w:val="nil"/>
              <w:bottom w:val="double" w:sz="4" w:space="0" w:color="BFBFBF" w:themeColor="background1" w:themeShade="BF"/>
            </w:tcBorders>
            <w:vAlign w:val="bottom"/>
            <w:hideMark/>
          </w:tcPr>
          <w:p w14:paraId="37839756" w14:textId="77777777" w:rsidR="00824DC6" w:rsidRPr="00DB42CD" w:rsidRDefault="00824DC6" w:rsidP="00994B7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2022-23</w:t>
            </w:r>
          </w:p>
        </w:tc>
        <w:tc>
          <w:tcPr>
            <w:tcW w:w="1267" w:type="dxa"/>
            <w:tcBorders>
              <w:top w:val="nil"/>
              <w:bottom w:val="double" w:sz="4" w:space="0" w:color="BFBFBF" w:themeColor="background1" w:themeShade="BF"/>
            </w:tcBorders>
            <w:vAlign w:val="bottom"/>
            <w:hideMark/>
          </w:tcPr>
          <w:p w14:paraId="4E51874C" w14:textId="77777777" w:rsidR="00824DC6" w:rsidRPr="00DB42CD" w:rsidRDefault="00824DC6" w:rsidP="00994B7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2023-24</w:t>
            </w:r>
          </w:p>
        </w:tc>
        <w:tc>
          <w:tcPr>
            <w:tcW w:w="1267" w:type="dxa"/>
            <w:tcBorders>
              <w:top w:val="nil"/>
              <w:bottom w:val="double" w:sz="4" w:space="0" w:color="BFBFBF" w:themeColor="background1" w:themeShade="BF"/>
            </w:tcBorders>
            <w:vAlign w:val="bottom"/>
            <w:hideMark/>
          </w:tcPr>
          <w:p w14:paraId="28C04C45" w14:textId="77777777" w:rsidR="00824DC6" w:rsidRPr="00DB42CD" w:rsidRDefault="00824DC6" w:rsidP="00994B7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2024-25</w:t>
            </w:r>
          </w:p>
        </w:tc>
      </w:tr>
      <w:tr w:rsidR="00DB42CD" w:rsidRPr="008A4263" w14:paraId="56389827"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tcBorders>
              <w:top w:val="double" w:sz="4" w:space="0" w:color="BFBFBF" w:themeColor="background1" w:themeShade="BF"/>
            </w:tcBorders>
            <w:hideMark/>
          </w:tcPr>
          <w:p w14:paraId="0F1E6E98" w14:textId="647CB12E"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Ειδικό βοηθό που διαθέτει η οικογένεια</w:t>
            </w:r>
          </w:p>
        </w:tc>
        <w:tc>
          <w:tcPr>
            <w:tcW w:w="1267" w:type="dxa"/>
            <w:tcBorders>
              <w:top w:val="double" w:sz="4" w:space="0" w:color="BFBFBF" w:themeColor="background1" w:themeShade="BF"/>
            </w:tcBorders>
            <w:noWrap/>
            <w:hideMark/>
          </w:tcPr>
          <w:p w14:paraId="2460A168" w14:textId="5A7A41FE"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1.248</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1,40%</w:t>
            </w:r>
          </w:p>
        </w:tc>
        <w:tc>
          <w:tcPr>
            <w:tcW w:w="1267" w:type="dxa"/>
            <w:tcBorders>
              <w:top w:val="double" w:sz="4" w:space="0" w:color="BFBFBF" w:themeColor="background1" w:themeShade="BF"/>
            </w:tcBorders>
            <w:noWrap/>
            <w:hideMark/>
          </w:tcPr>
          <w:p w14:paraId="2E58D35B" w14:textId="433FC125"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1.637</w:t>
            </w:r>
            <w:r>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1,47%</w:t>
            </w:r>
          </w:p>
        </w:tc>
        <w:tc>
          <w:tcPr>
            <w:tcW w:w="1267" w:type="dxa"/>
            <w:tcBorders>
              <w:top w:val="double" w:sz="4" w:space="0" w:color="BFBFBF" w:themeColor="background1" w:themeShade="BF"/>
            </w:tcBorders>
            <w:noWrap/>
            <w:hideMark/>
          </w:tcPr>
          <w:p w14:paraId="43962470" w14:textId="73B2250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1.473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1,30%</w:t>
            </w:r>
          </w:p>
        </w:tc>
        <w:tc>
          <w:tcPr>
            <w:tcW w:w="1267" w:type="dxa"/>
            <w:tcBorders>
              <w:top w:val="double" w:sz="4" w:space="0" w:color="BFBFBF" w:themeColor="background1" w:themeShade="BF"/>
            </w:tcBorders>
            <w:noWrap/>
            <w:hideMark/>
          </w:tcPr>
          <w:p w14:paraId="20C8E652" w14:textId="7FE18905"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388</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1,07%</w:t>
            </w:r>
          </w:p>
        </w:tc>
      </w:tr>
      <w:tr w:rsidR="00DB42CD" w:rsidRPr="008A4263" w14:paraId="08E5C2CA"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5431EB21" w14:textId="1EA630B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Κατ’ οίκον διδασκαλία</w:t>
            </w:r>
          </w:p>
        </w:tc>
        <w:tc>
          <w:tcPr>
            <w:tcW w:w="1267" w:type="dxa"/>
            <w:noWrap/>
            <w:hideMark/>
          </w:tcPr>
          <w:p w14:paraId="6266F6CD" w14:textId="460125B6"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287</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0,30%</w:t>
            </w:r>
          </w:p>
        </w:tc>
        <w:tc>
          <w:tcPr>
            <w:tcW w:w="1267" w:type="dxa"/>
            <w:noWrap/>
            <w:hideMark/>
          </w:tcPr>
          <w:p w14:paraId="46E7C6DE" w14:textId="042EDDE6"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294</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0,26%</w:t>
            </w:r>
          </w:p>
        </w:tc>
        <w:tc>
          <w:tcPr>
            <w:tcW w:w="1267" w:type="dxa"/>
            <w:noWrap/>
            <w:hideMark/>
          </w:tcPr>
          <w:p w14:paraId="5415C4C2" w14:textId="43DE1755"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290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0,26%</w:t>
            </w:r>
          </w:p>
        </w:tc>
        <w:tc>
          <w:tcPr>
            <w:tcW w:w="1267" w:type="dxa"/>
            <w:noWrap/>
            <w:hideMark/>
          </w:tcPr>
          <w:p w14:paraId="050416A7" w14:textId="0D9A6EB4"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309</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0,24%</w:t>
            </w:r>
          </w:p>
        </w:tc>
      </w:tr>
      <w:tr w:rsidR="00DB42CD" w:rsidRPr="008A4263" w14:paraId="6329FCCE"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716E62BF" w14:textId="7777777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Σχολικός νοσηλευτής (ωφελούμενοι)</w:t>
            </w:r>
          </w:p>
        </w:tc>
        <w:tc>
          <w:tcPr>
            <w:tcW w:w="1267" w:type="dxa"/>
            <w:noWrap/>
            <w:hideMark/>
          </w:tcPr>
          <w:p w14:paraId="515A3931" w14:textId="4D957ECB"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1.717</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1,90%</w:t>
            </w:r>
          </w:p>
        </w:tc>
        <w:tc>
          <w:tcPr>
            <w:tcW w:w="1267" w:type="dxa"/>
            <w:noWrap/>
            <w:hideMark/>
          </w:tcPr>
          <w:p w14:paraId="726821DC" w14:textId="55649C53"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2.262</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2,03%</w:t>
            </w:r>
          </w:p>
        </w:tc>
        <w:tc>
          <w:tcPr>
            <w:tcW w:w="1267" w:type="dxa"/>
            <w:noWrap/>
            <w:hideMark/>
          </w:tcPr>
          <w:p w14:paraId="216E75E5" w14:textId="75CD5FFC"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2.663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2,36%</w:t>
            </w:r>
          </w:p>
        </w:tc>
        <w:tc>
          <w:tcPr>
            <w:tcW w:w="1267" w:type="dxa"/>
            <w:noWrap/>
            <w:hideMark/>
          </w:tcPr>
          <w:p w14:paraId="0CF66269" w14:textId="0A528A31"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3</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108</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2,39%</w:t>
            </w:r>
          </w:p>
        </w:tc>
      </w:tr>
      <w:tr w:rsidR="00DB42CD" w:rsidRPr="008A4263" w14:paraId="034C6128"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5CD4608C" w14:textId="7777777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bookmarkStart w:id="15" w:name="_Hlk219978239"/>
            <w:r w:rsidRPr="00DB42CD">
              <w:rPr>
                <w:rFonts w:ascii="Arial Narrow" w:eastAsia="Times New Roman" w:hAnsi="Arial Narrow" w:cs="Times New Roman"/>
                <w:b w:val="0"/>
                <w:bCs w:val="0"/>
                <w:kern w:val="0"/>
                <w:sz w:val="24"/>
                <w:szCs w:val="24"/>
                <w:lang w:val="el-GR" w:eastAsia="de-DE"/>
                <w14:ligatures w14:val="none"/>
              </w:rPr>
              <w:t>Παράλληλη Στήριξη (ωφελούμενοι)</w:t>
            </w:r>
          </w:p>
        </w:tc>
        <w:tc>
          <w:tcPr>
            <w:tcW w:w="1267" w:type="dxa"/>
            <w:noWrap/>
            <w:hideMark/>
          </w:tcPr>
          <w:p w14:paraId="4B971108" w14:textId="3F302FDB"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11.521</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12,60%</w:t>
            </w:r>
          </w:p>
        </w:tc>
        <w:tc>
          <w:tcPr>
            <w:tcW w:w="1267" w:type="dxa"/>
            <w:noWrap/>
            <w:hideMark/>
          </w:tcPr>
          <w:p w14:paraId="171AF035" w14:textId="23A7A94A"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15.885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14,24%</w:t>
            </w:r>
          </w:p>
        </w:tc>
        <w:tc>
          <w:tcPr>
            <w:tcW w:w="1267" w:type="dxa"/>
            <w:noWrap/>
            <w:hideMark/>
          </w:tcPr>
          <w:p w14:paraId="18656679" w14:textId="607EDBA5"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19.315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17,11%</w:t>
            </w:r>
          </w:p>
        </w:tc>
        <w:tc>
          <w:tcPr>
            <w:tcW w:w="1267" w:type="dxa"/>
            <w:noWrap/>
            <w:hideMark/>
          </w:tcPr>
          <w:p w14:paraId="26F0E9F7" w14:textId="2217EE2C"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23.960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18,46%</w:t>
            </w:r>
          </w:p>
        </w:tc>
      </w:tr>
      <w:bookmarkEnd w:id="15"/>
      <w:tr w:rsidR="00DB42CD" w:rsidRPr="008A4263" w14:paraId="73FCBD5F"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2437E664" w14:textId="7777777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Ειδικό βοηθητικό προσωπικό (ωφελούμενοι)</w:t>
            </w:r>
          </w:p>
        </w:tc>
        <w:tc>
          <w:tcPr>
            <w:tcW w:w="1267" w:type="dxa"/>
            <w:noWrap/>
            <w:hideMark/>
          </w:tcPr>
          <w:p w14:paraId="64103505" w14:textId="4C4B29F6"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1.264</w:t>
            </w:r>
            <w:r w:rsidRPr="00DB42CD">
              <w:rPr>
                <w:rFonts w:ascii="Arial Narrow" w:eastAsia="Times New Roman" w:hAnsi="Arial Narrow" w:cs="Times New Roman"/>
                <w:b/>
                <w:bCs/>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1,40%</w:t>
            </w:r>
          </w:p>
        </w:tc>
        <w:tc>
          <w:tcPr>
            <w:tcW w:w="1267" w:type="dxa"/>
            <w:noWrap/>
            <w:hideMark/>
          </w:tcPr>
          <w:p w14:paraId="08987A55" w14:textId="35F3BCAA"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1.512</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1,36%</w:t>
            </w:r>
          </w:p>
        </w:tc>
        <w:tc>
          <w:tcPr>
            <w:tcW w:w="1267" w:type="dxa"/>
            <w:noWrap/>
            <w:hideMark/>
          </w:tcPr>
          <w:p w14:paraId="1414F3F7" w14:textId="6DF10422"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1.680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1,49%</w:t>
            </w:r>
          </w:p>
        </w:tc>
        <w:tc>
          <w:tcPr>
            <w:tcW w:w="1267" w:type="dxa"/>
            <w:noWrap/>
            <w:hideMark/>
          </w:tcPr>
          <w:p w14:paraId="64BAF959" w14:textId="1B8C3991"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685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1,30%</w:t>
            </w:r>
          </w:p>
        </w:tc>
      </w:tr>
      <w:tr w:rsidR="00DB42CD" w:rsidRPr="008A4263" w14:paraId="3C8B50D2"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41F9E7E3" w14:textId="77777777"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Μόνο από τον εκπαιδευτικό της γενικής τάξης</w:t>
            </w:r>
          </w:p>
        </w:tc>
        <w:tc>
          <w:tcPr>
            <w:tcW w:w="1267" w:type="dxa"/>
            <w:noWrap/>
            <w:hideMark/>
          </w:tcPr>
          <w:p w14:paraId="16250364" w14:textId="0067CA2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37.226</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40,60%</w:t>
            </w:r>
          </w:p>
        </w:tc>
        <w:tc>
          <w:tcPr>
            <w:tcW w:w="1267" w:type="dxa"/>
            <w:noWrap/>
            <w:hideMark/>
          </w:tcPr>
          <w:p w14:paraId="035DDFCE" w14:textId="10E64354"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45.813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41,07%</w:t>
            </w:r>
          </w:p>
        </w:tc>
        <w:tc>
          <w:tcPr>
            <w:tcW w:w="1267" w:type="dxa"/>
            <w:noWrap/>
            <w:hideMark/>
          </w:tcPr>
          <w:p w14:paraId="454BEB99" w14:textId="1798E537"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42.965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38,06%</w:t>
            </w:r>
          </w:p>
        </w:tc>
        <w:tc>
          <w:tcPr>
            <w:tcW w:w="1267" w:type="dxa"/>
            <w:noWrap/>
            <w:hideMark/>
          </w:tcPr>
          <w:p w14:paraId="0E2BACA8" w14:textId="6D893941"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51</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682</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39,81%</w:t>
            </w:r>
          </w:p>
        </w:tc>
      </w:tr>
      <w:tr w:rsidR="00DB42CD" w:rsidRPr="008A4263" w14:paraId="72816532"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hideMark/>
          </w:tcPr>
          <w:p w14:paraId="47A84D13" w14:textId="68A7B1BF"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Τμήματα ένταξης με κοινό και εξειδικευμένο</w:t>
            </w:r>
          </w:p>
        </w:tc>
        <w:tc>
          <w:tcPr>
            <w:tcW w:w="1267" w:type="dxa"/>
            <w:noWrap/>
            <w:hideMark/>
          </w:tcPr>
          <w:p w14:paraId="39D0BA82" w14:textId="7079784A"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37.389</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40,80%</w:t>
            </w:r>
          </w:p>
        </w:tc>
        <w:tc>
          <w:tcPr>
            <w:tcW w:w="1267" w:type="dxa"/>
            <w:noWrap/>
            <w:hideMark/>
          </w:tcPr>
          <w:p w14:paraId="065B4BF5" w14:textId="78636046"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43.048</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38,59%</w:t>
            </w:r>
          </w:p>
        </w:tc>
        <w:tc>
          <w:tcPr>
            <w:tcW w:w="1267" w:type="dxa"/>
            <w:noWrap/>
            <w:hideMark/>
          </w:tcPr>
          <w:p w14:paraId="285D8211" w14:textId="679E8DF2"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43.610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38,63%</w:t>
            </w:r>
          </w:p>
        </w:tc>
        <w:tc>
          <w:tcPr>
            <w:tcW w:w="1267" w:type="dxa"/>
            <w:noWrap/>
            <w:hideMark/>
          </w:tcPr>
          <w:p w14:paraId="703D15FC" w14:textId="44665AB0"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46</w:t>
            </w:r>
            <w:r>
              <w:rPr>
                <w:rFonts w:ascii="Arial Narrow" w:eastAsia="Times New Roman" w:hAnsi="Arial Narrow" w:cs="Times New Roman"/>
                <w:b/>
                <w:bCs/>
                <w:kern w:val="0"/>
                <w:sz w:val="24"/>
                <w:szCs w:val="24"/>
                <w:lang w:val="el-GR" w:eastAsia="de-DE"/>
                <w14:ligatures w14:val="none"/>
              </w:rPr>
              <w:t>.</w:t>
            </w:r>
            <w:r w:rsidRPr="00DB42CD">
              <w:rPr>
                <w:rFonts w:ascii="Arial Narrow" w:eastAsia="Times New Roman" w:hAnsi="Arial Narrow" w:cs="Times New Roman"/>
                <w:b/>
                <w:bCs/>
                <w:kern w:val="0"/>
                <w:sz w:val="24"/>
                <w:szCs w:val="24"/>
                <w:lang w:val="el-GR" w:eastAsia="de-DE"/>
                <w14:ligatures w14:val="none"/>
              </w:rPr>
              <w:t>900</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36,12%</w:t>
            </w:r>
          </w:p>
        </w:tc>
      </w:tr>
      <w:tr w:rsidR="00DB42CD" w:rsidRPr="008A4263" w14:paraId="5FC4A5E5" w14:textId="77777777" w:rsidTr="00DB42CD">
        <w:trPr>
          <w:trHeight w:val="301"/>
        </w:trPr>
        <w:tc>
          <w:tcPr>
            <w:cnfStyle w:val="001000000000" w:firstRow="0" w:lastRow="0" w:firstColumn="1" w:lastColumn="0" w:oddVBand="0" w:evenVBand="0" w:oddHBand="0" w:evenHBand="0" w:firstRowFirstColumn="0" w:firstRowLastColumn="0" w:lastRowFirstColumn="0" w:lastRowLastColumn="0"/>
            <w:tcW w:w="3397" w:type="dxa"/>
            <w:tcBorders>
              <w:bottom w:val="double" w:sz="4" w:space="0" w:color="BFBFBF" w:themeColor="background1" w:themeShade="BF"/>
            </w:tcBorders>
            <w:hideMark/>
          </w:tcPr>
          <w:p w14:paraId="69142AB8" w14:textId="045AE15B" w:rsidR="00DB42CD" w:rsidRPr="00DB42CD" w:rsidRDefault="00DB42CD" w:rsidP="00DB42CD">
            <w:pPr>
              <w:spacing w:before="120"/>
              <w:jc w:val="right"/>
              <w:rPr>
                <w:rFonts w:ascii="Arial Narrow" w:eastAsia="Times New Roman" w:hAnsi="Arial Narrow" w:cs="Times New Roman"/>
                <w:b w:val="0"/>
                <w:bCs w:val="0"/>
                <w:kern w:val="0"/>
                <w:sz w:val="24"/>
                <w:szCs w:val="24"/>
                <w:lang w:val="el-GR" w:eastAsia="de-DE"/>
                <w14:ligatures w14:val="none"/>
              </w:rPr>
            </w:pPr>
            <w:r w:rsidRPr="00DB42CD">
              <w:rPr>
                <w:rFonts w:ascii="Arial Narrow" w:eastAsia="Times New Roman" w:hAnsi="Arial Narrow" w:cs="Times New Roman"/>
                <w:b w:val="0"/>
                <w:bCs w:val="0"/>
                <w:kern w:val="0"/>
                <w:sz w:val="24"/>
                <w:szCs w:val="24"/>
                <w:lang w:val="el-GR" w:eastAsia="de-DE"/>
                <w14:ligatures w14:val="none"/>
              </w:rPr>
              <w:t>Τμήματα ένταξης διευρυμένου ωραρίου</w:t>
            </w:r>
          </w:p>
        </w:tc>
        <w:tc>
          <w:tcPr>
            <w:tcW w:w="1267" w:type="dxa"/>
            <w:tcBorders>
              <w:bottom w:val="double" w:sz="4" w:space="0" w:color="BFBFBF" w:themeColor="background1" w:themeShade="BF"/>
            </w:tcBorders>
            <w:noWrap/>
            <w:hideMark/>
          </w:tcPr>
          <w:p w14:paraId="35BD5E54" w14:textId="37C78DB7"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971</w:t>
            </w:r>
            <w:r>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1,10%</w:t>
            </w:r>
          </w:p>
        </w:tc>
        <w:tc>
          <w:tcPr>
            <w:tcW w:w="1267" w:type="dxa"/>
            <w:tcBorders>
              <w:bottom w:val="double" w:sz="4" w:space="0" w:color="BFBFBF" w:themeColor="background1" w:themeShade="BF"/>
            </w:tcBorders>
            <w:noWrap/>
            <w:hideMark/>
          </w:tcPr>
          <w:p w14:paraId="5BF5F3C3" w14:textId="01FB408E"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1.105</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0,99%</w:t>
            </w:r>
          </w:p>
        </w:tc>
        <w:tc>
          <w:tcPr>
            <w:tcW w:w="1267" w:type="dxa"/>
            <w:tcBorders>
              <w:bottom w:val="double" w:sz="4" w:space="0" w:color="BFBFBF" w:themeColor="background1" w:themeShade="BF"/>
            </w:tcBorders>
            <w:noWrap/>
            <w:hideMark/>
          </w:tcPr>
          <w:p w14:paraId="527DC1C1" w14:textId="09C913B8"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893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0,79%</w:t>
            </w:r>
          </w:p>
        </w:tc>
        <w:tc>
          <w:tcPr>
            <w:tcW w:w="1267" w:type="dxa"/>
            <w:tcBorders>
              <w:bottom w:val="double" w:sz="4" w:space="0" w:color="BFBFBF" w:themeColor="background1" w:themeShade="BF"/>
            </w:tcBorders>
            <w:noWrap/>
            <w:hideMark/>
          </w:tcPr>
          <w:p w14:paraId="49F1E400" w14:textId="2288104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797</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0,61%</w:t>
            </w:r>
          </w:p>
        </w:tc>
      </w:tr>
      <w:tr w:rsidR="00DB42CD" w:rsidRPr="008A4263" w14:paraId="717C41B3" w14:textId="77777777" w:rsidTr="00DB42CD">
        <w:trPr>
          <w:trHeight w:val="898"/>
        </w:trPr>
        <w:tc>
          <w:tcPr>
            <w:cnfStyle w:val="001000000000" w:firstRow="0" w:lastRow="0" w:firstColumn="1" w:lastColumn="0" w:oddVBand="0" w:evenVBand="0" w:oddHBand="0" w:evenHBand="0" w:firstRowFirstColumn="0" w:firstRowLastColumn="0" w:lastRowFirstColumn="0" w:lastRowLastColumn="0"/>
            <w:tcW w:w="3397" w:type="dxa"/>
            <w:tcBorders>
              <w:top w:val="double" w:sz="4" w:space="0" w:color="BFBFBF" w:themeColor="background1" w:themeShade="BF"/>
              <w:bottom w:val="nil"/>
            </w:tcBorders>
            <w:hideMark/>
          </w:tcPr>
          <w:p w14:paraId="161D307D" w14:textId="2D8401ED" w:rsidR="00DB42CD" w:rsidRPr="00DB42CD" w:rsidRDefault="00DB42CD" w:rsidP="00DB42CD">
            <w:pPr>
              <w:spacing w:before="12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kern w:val="0"/>
                <w:sz w:val="24"/>
                <w:szCs w:val="24"/>
                <w:lang w:val="el-GR" w:eastAsia="de-DE"/>
                <w14:ligatures w14:val="none"/>
              </w:rPr>
              <w:t xml:space="preserve">Μαθητικός πληθυσμός στα </w:t>
            </w:r>
            <w:r w:rsidR="00056783">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4"/>
                <w:szCs w:val="24"/>
                <w:lang w:val="el-GR" w:eastAsia="de-DE"/>
                <w14:ligatures w14:val="none"/>
              </w:rPr>
              <w:t>Γενικά Σχολεία</w:t>
            </w:r>
          </w:p>
        </w:tc>
        <w:tc>
          <w:tcPr>
            <w:tcW w:w="1267" w:type="dxa"/>
            <w:tcBorders>
              <w:top w:val="double" w:sz="4" w:space="0" w:color="BFBFBF" w:themeColor="background1" w:themeShade="BF"/>
              <w:bottom w:val="nil"/>
            </w:tcBorders>
            <w:noWrap/>
            <w:hideMark/>
          </w:tcPr>
          <w:p w14:paraId="5B70634E" w14:textId="15E3177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91.623</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100%</w:t>
            </w:r>
          </w:p>
        </w:tc>
        <w:tc>
          <w:tcPr>
            <w:tcW w:w="1267" w:type="dxa"/>
            <w:tcBorders>
              <w:top w:val="double" w:sz="4" w:space="0" w:color="BFBFBF" w:themeColor="background1" w:themeShade="BF"/>
              <w:bottom w:val="nil"/>
            </w:tcBorders>
            <w:noWrap/>
            <w:hideMark/>
          </w:tcPr>
          <w:p w14:paraId="3AEAD4B5" w14:textId="1ACDC07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111.556</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100%</w:t>
            </w:r>
          </w:p>
        </w:tc>
        <w:tc>
          <w:tcPr>
            <w:tcW w:w="1267" w:type="dxa"/>
            <w:tcBorders>
              <w:top w:val="double" w:sz="4" w:space="0" w:color="BFBFBF" w:themeColor="background1" w:themeShade="BF"/>
              <w:bottom w:val="nil"/>
            </w:tcBorders>
            <w:noWrap/>
            <w:hideMark/>
          </w:tcPr>
          <w:p w14:paraId="3352DB10" w14:textId="7B11BBFF" w:rsidR="00DB42CD" w:rsidRPr="00DB42CD" w:rsidRDefault="00DB42CD" w:rsidP="00DB42CD">
            <w:pPr>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112.889</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100%</w:t>
            </w:r>
          </w:p>
        </w:tc>
        <w:tc>
          <w:tcPr>
            <w:tcW w:w="1267" w:type="dxa"/>
            <w:tcBorders>
              <w:top w:val="double" w:sz="4" w:space="0" w:color="BFBFBF" w:themeColor="background1" w:themeShade="BF"/>
              <w:bottom w:val="nil"/>
            </w:tcBorders>
            <w:noWrap/>
            <w:hideMark/>
          </w:tcPr>
          <w:p w14:paraId="10BB035A" w14:textId="32C242E0" w:rsidR="00DB42CD" w:rsidRPr="00DB42CD" w:rsidRDefault="00DB42CD" w:rsidP="00DB42CD">
            <w:pPr>
              <w:keepNext/>
              <w:spacing w:before="120"/>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kern w:val="0"/>
                <w:sz w:val="24"/>
                <w:szCs w:val="24"/>
                <w:lang w:val="el-GR" w:eastAsia="de-DE"/>
                <w14:ligatures w14:val="none"/>
              </w:rPr>
            </w:pPr>
            <w:r w:rsidRPr="00DB42CD">
              <w:rPr>
                <w:rFonts w:ascii="Arial Narrow" w:eastAsia="Times New Roman" w:hAnsi="Arial Narrow" w:cs="Times New Roman"/>
                <w:b/>
                <w:bCs/>
                <w:kern w:val="0"/>
                <w:sz w:val="24"/>
                <w:szCs w:val="24"/>
                <w:lang w:val="el-GR" w:eastAsia="de-DE"/>
                <w14:ligatures w14:val="none"/>
              </w:rPr>
              <w:t>129.829</w:t>
            </w:r>
            <w:r w:rsidRPr="00DB42CD">
              <w:rPr>
                <w:rFonts w:ascii="Arial Narrow" w:eastAsia="Times New Roman" w:hAnsi="Arial Narrow" w:cs="Times New Roman"/>
                <w:kern w:val="0"/>
                <w:sz w:val="24"/>
                <w:szCs w:val="24"/>
                <w:lang w:val="el-GR" w:eastAsia="de-DE"/>
                <w14:ligatures w14:val="none"/>
              </w:rPr>
              <w:br/>
            </w:r>
            <w:r w:rsidRPr="00DB42CD">
              <w:rPr>
                <w:rFonts w:ascii="Arial Narrow" w:eastAsia="Times New Roman" w:hAnsi="Arial Narrow" w:cs="Times New Roman"/>
                <w:kern w:val="0"/>
                <w:sz w:val="20"/>
                <w:szCs w:val="20"/>
                <w:lang w:val="el-GR" w:eastAsia="de-DE"/>
                <w14:ligatures w14:val="none"/>
              </w:rPr>
              <w:t>100%</w:t>
            </w:r>
          </w:p>
        </w:tc>
      </w:tr>
    </w:tbl>
    <w:p w14:paraId="19C434C8" w14:textId="77777777" w:rsidR="00347A10" w:rsidRPr="00347A10" w:rsidRDefault="00347A10" w:rsidP="00347A10">
      <w:pPr>
        <w:pStyle w:val="a5"/>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My</w:t>
      </w:r>
      <w:r w:rsidRPr="00AB4637">
        <w:rPr>
          <w:rFonts w:asciiTheme="majorHAnsi" w:eastAsia="Times New Roman" w:hAnsiTheme="majorHAnsi" w:cstheme="majorHAnsi"/>
          <w:color w:val="000000"/>
          <w:lang w:val="el-GR" w:eastAsia="de-DE"/>
        </w:rPr>
        <w:t>-</w:t>
      </w:r>
      <w:r w:rsidRPr="00DB42CD">
        <w:rPr>
          <w:rFonts w:asciiTheme="majorHAnsi" w:eastAsia="Times New Roman" w:hAnsiTheme="majorHAnsi" w:cstheme="majorHAnsi"/>
          <w:color w:val="000000"/>
          <w:lang w:val="en-GB" w:eastAsia="de-DE"/>
        </w:rPr>
        <w:t>School</w:t>
      </w:r>
      <w:r w:rsidRPr="00AB4637">
        <w:rPr>
          <w:rFonts w:asciiTheme="majorHAnsi" w:eastAsia="Times New Roman" w:hAnsiTheme="majorHAnsi" w:cstheme="majorHAnsi"/>
          <w:color w:val="000000"/>
          <w:lang w:val="el-GR" w:eastAsia="de-DE"/>
        </w:rPr>
        <w:t xml:space="preserve">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46F15E19" w14:textId="4FC390FA" w:rsidR="00824DC6" w:rsidRPr="00056783" w:rsidRDefault="00824DC6" w:rsidP="00056783">
      <w:pPr>
        <w:spacing w:line="276" w:lineRule="auto"/>
        <w:ind w:right="119"/>
        <w:jc w:val="both"/>
        <w:rPr>
          <w:rFonts w:ascii="Constantia" w:hAnsi="Constantia"/>
          <w:spacing w:val="-4"/>
          <w:sz w:val="24"/>
          <w:szCs w:val="24"/>
          <w:lang w:val="el-GR"/>
        </w:rPr>
      </w:pPr>
    </w:p>
    <w:p w14:paraId="5540298B" w14:textId="77777777" w:rsidR="003363E1" w:rsidRDefault="003363E1" w:rsidP="00824DC6">
      <w:pPr>
        <w:spacing w:line="276" w:lineRule="auto"/>
        <w:ind w:right="119"/>
        <w:jc w:val="both"/>
        <w:rPr>
          <w:rFonts w:ascii="Constantia" w:hAnsi="Constantia"/>
          <w:spacing w:val="-4"/>
          <w:sz w:val="24"/>
          <w:szCs w:val="24"/>
          <w:lang w:val="el-GR"/>
        </w:rPr>
      </w:pPr>
    </w:p>
    <w:p w14:paraId="34B3B87A" w14:textId="664DE467" w:rsidR="00824DC6" w:rsidRPr="00382CBF" w:rsidRDefault="00824DC6" w:rsidP="00824DC6">
      <w:pPr>
        <w:spacing w:line="276" w:lineRule="auto"/>
        <w:ind w:right="119"/>
        <w:jc w:val="both"/>
        <w:rPr>
          <w:rFonts w:ascii="Constantia" w:hAnsi="Constantia"/>
          <w:spacing w:val="-4"/>
          <w:sz w:val="24"/>
          <w:szCs w:val="24"/>
          <w:lang w:val="el-GR"/>
        </w:rPr>
      </w:pPr>
      <w:r w:rsidRPr="00382CBF">
        <w:rPr>
          <w:rFonts w:ascii="Constantia" w:hAnsi="Constantia"/>
          <w:spacing w:val="-4"/>
          <w:sz w:val="24"/>
          <w:szCs w:val="24"/>
          <w:lang w:val="el-GR"/>
        </w:rPr>
        <w:t>Το 40%</w:t>
      </w:r>
      <w:r w:rsidR="000D4A31">
        <w:rPr>
          <w:rFonts w:ascii="Constantia" w:hAnsi="Constantia"/>
          <w:spacing w:val="-4"/>
          <w:sz w:val="24"/>
          <w:szCs w:val="24"/>
          <w:lang w:val="el-GR"/>
        </w:rPr>
        <w:t xml:space="preserve"> </w:t>
      </w:r>
      <w:r w:rsidRPr="00382CBF">
        <w:rPr>
          <w:rFonts w:ascii="Constantia" w:hAnsi="Constantia"/>
          <w:spacing w:val="-4"/>
          <w:sz w:val="24"/>
          <w:szCs w:val="24"/>
          <w:lang w:val="el-GR"/>
        </w:rPr>
        <w:t xml:space="preserve">των μαθητών με αναπηρία ή/και </w:t>
      </w:r>
      <w:r w:rsidR="006C3D5A">
        <w:rPr>
          <w:rFonts w:ascii="Constantia" w:hAnsi="Constantia"/>
          <w:spacing w:val="-4"/>
          <w:sz w:val="24"/>
          <w:szCs w:val="24"/>
        </w:rPr>
        <w:t>EEA</w:t>
      </w:r>
      <w:r w:rsidRPr="00382CBF">
        <w:rPr>
          <w:rFonts w:ascii="Constantia" w:hAnsi="Constantia"/>
          <w:spacing w:val="-4"/>
          <w:sz w:val="24"/>
          <w:szCs w:val="24"/>
          <w:lang w:val="el-GR"/>
        </w:rPr>
        <w:t xml:space="preserve"> που φοιτούν σε γενικά σχολεία πρωτοβάθμιας και δευτεροβάθμιας εκπαίδευσης, δεν λαμβάνουν εξειδικευμένη υποστήριξη </w:t>
      </w:r>
      <w:r w:rsidR="00CD2867">
        <w:rPr>
          <w:rFonts w:ascii="Constantia" w:hAnsi="Constantia"/>
          <w:spacing w:val="-4"/>
          <w:sz w:val="24"/>
          <w:szCs w:val="24"/>
          <w:lang w:val="el-GR"/>
        </w:rPr>
        <w:t>και υποστηρίζονται</w:t>
      </w:r>
      <w:r w:rsidRPr="00382CBF">
        <w:rPr>
          <w:rFonts w:ascii="Constantia" w:hAnsi="Constantia"/>
          <w:spacing w:val="-4"/>
          <w:sz w:val="24"/>
          <w:szCs w:val="24"/>
          <w:lang w:val="el-GR"/>
        </w:rPr>
        <w:t xml:space="preserve"> μόνο από τον εκπαιδευτικό της τάξης.</w:t>
      </w:r>
    </w:p>
    <w:p w14:paraId="35E35132" w14:textId="4D3B37AE" w:rsidR="003C3ECF" w:rsidRDefault="00824DC6" w:rsidP="00824DC6">
      <w:pPr>
        <w:spacing w:line="276" w:lineRule="auto"/>
        <w:ind w:right="119"/>
        <w:jc w:val="both"/>
        <w:rPr>
          <w:rFonts w:ascii="Constantia" w:hAnsi="Constantia"/>
          <w:spacing w:val="-4"/>
          <w:sz w:val="24"/>
          <w:szCs w:val="24"/>
          <w:lang w:val="el-GR"/>
        </w:rPr>
      </w:pPr>
      <w:bookmarkStart w:id="16" w:name="_Hlk219972478"/>
      <w:r w:rsidRPr="00382CBF">
        <w:rPr>
          <w:rFonts w:ascii="Constantia" w:hAnsi="Constantia"/>
          <w:spacing w:val="-4"/>
          <w:sz w:val="24"/>
          <w:szCs w:val="24"/>
          <w:lang w:val="el-GR"/>
        </w:rPr>
        <w:t xml:space="preserve">Η εξειδικευμένη υποστήριξη των μαθητών με αναπηρία ή /και ειδικές εκπαιδευτικές ανάγκες, υλοποιείται κυρίως μέσω του θεσμού των Τμημάτων Ένταξης (ΤΕ) στα οποία υποστηρίζονται οι εν λόγω μαθητές σε ποσοστό 37% (Σχ. Έτος 2024-25). </w:t>
      </w:r>
      <w:r w:rsidR="00723AE4">
        <w:rPr>
          <w:rFonts w:ascii="Constantia" w:hAnsi="Constantia"/>
          <w:spacing w:val="-4"/>
          <w:sz w:val="24"/>
          <w:szCs w:val="24"/>
          <w:lang w:val="el-GR"/>
        </w:rPr>
        <w:t>Μάλιστα, μεταξύ των ετών 2023/24 και 2024/25 οι μαθητές που φοιτούν σε Τ.Ε. αυξάνονται σημαντικά με επιπλέον 3.194 μαθητές να έχουν ενταχθεί σε αυτά.</w:t>
      </w:r>
    </w:p>
    <w:p w14:paraId="089BCC6F" w14:textId="73D3EE57" w:rsidR="003C3ECF" w:rsidRPr="00723AE4" w:rsidRDefault="00723AE4" w:rsidP="003C3ECF">
      <w:pPr>
        <w:spacing w:line="276" w:lineRule="auto"/>
        <w:ind w:right="119"/>
        <w:jc w:val="both"/>
        <w:rPr>
          <w:rFonts w:ascii="Constantia" w:eastAsia="Constantia" w:hAnsi="Constantia" w:cs="Constantia"/>
          <w:spacing w:val="-4"/>
          <w:sz w:val="24"/>
          <w:szCs w:val="24"/>
          <w:lang w:val="el-GR"/>
        </w:rPr>
      </w:pPr>
      <w:r>
        <w:rPr>
          <w:rFonts w:ascii="Constantia" w:hAnsi="Constantia"/>
          <w:spacing w:val="-4"/>
          <w:sz w:val="24"/>
          <w:szCs w:val="24"/>
          <w:lang w:val="el-GR"/>
        </w:rPr>
        <w:t xml:space="preserve">Ωστόσο, το </w:t>
      </w:r>
      <w:bookmarkEnd w:id="16"/>
      <w:r w:rsidR="003C3ECF">
        <w:rPr>
          <w:rFonts w:ascii="Constantia" w:eastAsia="Constantia" w:hAnsi="Constantia" w:cs="Constantia"/>
          <w:spacing w:val="-4"/>
          <w:sz w:val="24"/>
          <w:szCs w:val="24"/>
          <w:lang w:val="el-GR"/>
        </w:rPr>
        <w:t>πλήθος των τμημάτων ένταξης</w:t>
      </w:r>
      <w:r>
        <w:rPr>
          <w:rFonts w:ascii="Constantia" w:eastAsia="Constantia" w:hAnsi="Constantia" w:cs="Constantia"/>
          <w:spacing w:val="-4"/>
          <w:sz w:val="24"/>
          <w:szCs w:val="24"/>
          <w:lang w:val="el-GR"/>
        </w:rPr>
        <w:t xml:space="preserve"> κατά το ίδιο διάστημα, </w:t>
      </w:r>
      <w:r w:rsidRPr="006A5070">
        <w:rPr>
          <w:rFonts w:ascii="Constantia" w:hAnsi="Constantia"/>
          <w:spacing w:val="-4"/>
          <w:sz w:val="24"/>
          <w:szCs w:val="24"/>
          <w:lang w:val="el-GR"/>
        </w:rPr>
        <w:t>καταγράφε</w:t>
      </w:r>
      <w:r>
        <w:rPr>
          <w:rFonts w:ascii="Constantia" w:hAnsi="Constantia"/>
          <w:spacing w:val="-4"/>
          <w:sz w:val="24"/>
          <w:szCs w:val="24"/>
          <w:lang w:val="el-GR"/>
        </w:rPr>
        <w:t>ι</w:t>
      </w:r>
      <w:r w:rsidRPr="006A5070">
        <w:rPr>
          <w:rFonts w:ascii="Constantia" w:hAnsi="Constantia"/>
          <w:spacing w:val="-4"/>
          <w:sz w:val="24"/>
          <w:szCs w:val="24"/>
          <w:lang w:val="el-GR"/>
        </w:rPr>
        <w:t xml:space="preserve"> μείωση </w:t>
      </w:r>
      <w:r>
        <w:rPr>
          <w:rFonts w:ascii="Constantia" w:hAnsi="Constantia"/>
          <w:spacing w:val="-4"/>
          <w:sz w:val="24"/>
          <w:szCs w:val="24"/>
          <w:lang w:val="el-GR"/>
        </w:rPr>
        <w:t>της τάξεως του 6.5%.</w:t>
      </w:r>
      <w:r>
        <w:rPr>
          <w:rFonts w:ascii="Constantia" w:eastAsia="Constantia" w:hAnsi="Constantia" w:cs="Constantia"/>
          <w:spacing w:val="-4"/>
          <w:sz w:val="24"/>
          <w:szCs w:val="24"/>
          <w:lang w:val="el-GR"/>
        </w:rPr>
        <w:t xml:space="preserve"> </w:t>
      </w:r>
      <w:r w:rsidR="003C3ECF">
        <w:rPr>
          <w:rFonts w:ascii="Constantia" w:hAnsi="Constantia"/>
          <w:spacing w:val="-4"/>
          <w:sz w:val="24"/>
          <w:szCs w:val="24"/>
          <w:lang w:val="el-GR"/>
        </w:rPr>
        <w:t xml:space="preserve">Ειδικότερα, τα Τ.Ε. υπολογίστηκαν </w:t>
      </w:r>
      <w:r w:rsidR="003C3ECF" w:rsidRPr="006A5070">
        <w:rPr>
          <w:rFonts w:ascii="Constantia" w:hAnsi="Constantia"/>
          <w:spacing w:val="-4"/>
          <w:sz w:val="24"/>
          <w:szCs w:val="24"/>
          <w:lang w:val="el-GR"/>
        </w:rPr>
        <w:t>σε 3.188 Τ.Ε., από 3.408 Τ.Ε. που λειτουργούσαν το σχ. έτος 2023/24. Η μείωση του πλήθους των Τ</w:t>
      </w:r>
      <w:r w:rsidR="003C3ECF">
        <w:rPr>
          <w:rFonts w:ascii="Constantia" w:hAnsi="Constantia"/>
          <w:spacing w:val="-4"/>
          <w:sz w:val="24"/>
          <w:szCs w:val="24"/>
          <w:lang w:val="el-GR"/>
        </w:rPr>
        <w:t>.</w:t>
      </w:r>
      <w:r w:rsidR="003C3ECF" w:rsidRPr="006A5070">
        <w:rPr>
          <w:rFonts w:ascii="Constantia" w:hAnsi="Constantia"/>
          <w:spacing w:val="-4"/>
          <w:sz w:val="24"/>
          <w:szCs w:val="24"/>
          <w:lang w:val="el-GR"/>
        </w:rPr>
        <w:t>Ε</w:t>
      </w:r>
      <w:r w:rsidR="003C3ECF">
        <w:rPr>
          <w:rFonts w:ascii="Constantia" w:hAnsi="Constantia"/>
          <w:spacing w:val="-4"/>
          <w:sz w:val="24"/>
          <w:szCs w:val="24"/>
          <w:lang w:val="el-GR"/>
        </w:rPr>
        <w:t>.</w:t>
      </w:r>
      <w:r w:rsidR="003C3ECF" w:rsidRPr="006A5070">
        <w:rPr>
          <w:rFonts w:ascii="Constantia" w:hAnsi="Constantia"/>
          <w:spacing w:val="-4"/>
          <w:sz w:val="24"/>
          <w:szCs w:val="24"/>
          <w:lang w:val="el-GR"/>
        </w:rPr>
        <w:t xml:space="preserve"> αφορά κυρίως σε μονάδες ημερήσιων γυμνασίων, αλλά και νηπιαγωγείων.</w:t>
      </w:r>
    </w:p>
    <w:p w14:paraId="5BFE6FC7" w14:textId="77777777" w:rsidR="003C3ECF" w:rsidRDefault="003C3ECF" w:rsidP="003C3ECF">
      <w:pPr>
        <w:spacing w:line="276" w:lineRule="auto"/>
        <w:ind w:right="119"/>
        <w:jc w:val="both"/>
        <w:rPr>
          <w:rFonts w:ascii="Constantia" w:eastAsia="Constantia" w:hAnsi="Constantia" w:cs="Constantia"/>
          <w:spacing w:val="-4"/>
          <w:sz w:val="24"/>
          <w:szCs w:val="24"/>
          <w:lang w:val="el-GR"/>
        </w:rPr>
      </w:pPr>
    </w:p>
    <w:p w14:paraId="4B12FAA3" w14:textId="01725CB0" w:rsidR="003C3ECF" w:rsidRPr="00056783" w:rsidRDefault="003C3ECF" w:rsidP="003C3ECF">
      <w:pPr>
        <w:pStyle w:val="a5"/>
        <w:ind w:left="567" w:right="565"/>
        <w:jc w:val="center"/>
        <w:rPr>
          <w:rFonts w:asciiTheme="majorHAnsi" w:hAnsiTheme="majorHAnsi" w:cstheme="majorHAnsi"/>
          <w:i w:val="0"/>
          <w:iCs w:val="0"/>
          <w:color w:val="0075B0"/>
          <w:sz w:val="24"/>
          <w:szCs w:val="24"/>
          <w:lang w:val="el-GR"/>
        </w:rPr>
      </w:pPr>
      <w:bookmarkStart w:id="17" w:name="_Toc221890394"/>
      <w:r w:rsidRPr="00056783">
        <w:rPr>
          <w:rFonts w:asciiTheme="majorHAnsi" w:hAnsiTheme="majorHAnsi" w:cstheme="majorHAnsi"/>
          <w:b/>
          <w:bCs/>
          <w:i w:val="0"/>
          <w:iCs w:val="0"/>
          <w:color w:val="0075B0"/>
          <w:sz w:val="24"/>
          <w:szCs w:val="24"/>
          <w:lang w:val="el-GR"/>
        </w:rPr>
        <w:t xml:space="preserve">Πίνακας </w:t>
      </w:r>
      <w:r w:rsidRPr="00056783">
        <w:rPr>
          <w:rFonts w:asciiTheme="majorHAnsi" w:hAnsiTheme="majorHAnsi" w:cstheme="majorHAnsi"/>
          <w:b/>
          <w:bCs/>
          <w:i w:val="0"/>
          <w:iCs w:val="0"/>
          <w:color w:val="0075B0"/>
          <w:sz w:val="24"/>
          <w:szCs w:val="24"/>
          <w:lang w:val="el-GR"/>
        </w:rPr>
        <w:fldChar w:fldCharType="begin"/>
      </w:r>
      <w:r w:rsidRPr="00056783">
        <w:rPr>
          <w:rFonts w:asciiTheme="majorHAnsi" w:hAnsiTheme="majorHAnsi" w:cstheme="majorHAnsi"/>
          <w:b/>
          <w:bCs/>
          <w:i w:val="0"/>
          <w:iCs w:val="0"/>
          <w:color w:val="0075B0"/>
          <w:sz w:val="24"/>
          <w:szCs w:val="24"/>
          <w:lang w:val="el-GR"/>
        </w:rPr>
        <w:instrText xml:space="preserve"> SEQ Πίνακας \* ARABIC </w:instrText>
      </w:r>
      <w:r w:rsidRPr="00056783">
        <w:rPr>
          <w:rFonts w:asciiTheme="majorHAnsi" w:hAnsiTheme="majorHAnsi" w:cstheme="majorHAnsi"/>
          <w:b/>
          <w:bCs/>
          <w:i w:val="0"/>
          <w:iCs w:val="0"/>
          <w:color w:val="0075B0"/>
          <w:sz w:val="24"/>
          <w:szCs w:val="24"/>
          <w:lang w:val="el-GR"/>
        </w:rPr>
        <w:fldChar w:fldCharType="separate"/>
      </w:r>
      <w:r w:rsidRPr="00056783">
        <w:rPr>
          <w:rFonts w:asciiTheme="majorHAnsi" w:hAnsiTheme="majorHAnsi" w:cstheme="majorHAnsi"/>
          <w:b/>
          <w:bCs/>
          <w:i w:val="0"/>
          <w:iCs w:val="0"/>
          <w:color w:val="0075B0"/>
          <w:sz w:val="24"/>
          <w:szCs w:val="24"/>
          <w:lang w:val="el-GR"/>
        </w:rPr>
        <w:t>4</w:t>
      </w:r>
      <w:r w:rsidRPr="00056783">
        <w:rPr>
          <w:rFonts w:asciiTheme="majorHAnsi" w:hAnsiTheme="majorHAnsi" w:cstheme="majorHAnsi"/>
          <w:b/>
          <w:bCs/>
          <w:i w:val="0"/>
          <w:iCs w:val="0"/>
          <w:color w:val="0075B0"/>
          <w:sz w:val="24"/>
          <w:szCs w:val="24"/>
          <w:lang w:val="el-GR"/>
        </w:rPr>
        <w:fldChar w:fldCharType="end"/>
      </w:r>
      <w:r w:rsidRPr="00056783">
        <w:rPr>
          <w:rFonts w:asciiTheme="majorHAnsi" w:hAnsiTheme="majorHAnsi" w:cstheme="majorHAnsi"/>
          <w:i w:val="0"/>
          <w:iCs w:val="0"/>
          <w:color w:val="0075B0"/>
          <w:sz w:val="24"/>
          <w:szCs w:val="24"/>
          <w:lang w:val="el-GR"/>
        </w:rPr>
        <w:t xml:space="preserve">: Πλήθος Τμημάτων Ένταξης ανά </w:t>
      </w:r>
      <w:r w:rsidR="00CD2867" w:rsidRPr="00056783">
        <w:rPr>
          <w:rFonts w:asciiTheme="majorHAnsi" w:hAnsiTheme="majorHAnsi" w:cstheme="majorHAnsi"/>
          <w:i w:val="0"/>
          <w:iCs w:val="0"/>
          <w:color w:val="0075B0"/>
          <w:sz w:val="24"/>
          <w:szCs w:val="24"/>
          <w:lang w:val="el-GR"/>
        </w:rPr>
        <w:t>Π</w:t>
      </w:r>
      <w:r w:rsidRPr="00056783">
        <w:rPr>
          <w:rFonts w:asciiTheme="majorHAnsi" w:hAnsiTheme="majorHAnsi" w:cstheme="majorHAnsi"/>
          <w:i w:val="0"/>
          <w:iCs w:val="0"/>
          <w:color w:val="0075B0"/>
          <w:sz w:val="24"/>
          <w:szCs w:val="24"/>
          <w:lang w:val="el-GR"/>
        </w:rPr>
        <w:t>εριφέρεια</w:t>
      </w:r>
      <w:bookmarkEnd w:id="17"/>
    </w:p>
    <w:tbl>
      <w:tblPr>
        <w:tblStyle w:val="1-5"/>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717"/>
        <w:gridCol w:w="941"/>
        <w:gridCol w:w="1149"/>
        <w:gridCol w:w="1288"/>
        <w:gridCol w:w="1288"/>
      </w:tblGrid>
      <w:tr w:rsidR="00056783" w:rsidRPr="009F4045" w14:paraId="64737118" w14:textId="77777777" w:rsidTr="0024145D">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17" w:type="dxa"/>
            <w:tcBorders>
              <w:top w:val="nil"/>
              <w:bottom w:val="double" w:sz="4" w:space="0" w:color="A6A6A6" w:themeColor="background1" w:themeShade="A6"/>
            </w:tcBorders>
            <w:noWrap/>
            <w:vAlign w:val="bottom"/>
            <w:hideMark/>
          </w:tcPr>
          <w:p w14:paraId="322614C9" w14:textId="3E429DDB" w:rsidR="00056783" w:rsidRPr="00056783" w:rsidRDefault="00056783" w:rsidP="00056783">
            <w:pPr>
              <w:spacing w:before="60" w:after="60" w:line="240" w:lineRule="auto"/>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Περιφέρεια</w:t>
            </w:r>
          </w:p>
        </w:tc>
        <w:tc>
          <w:tcPr>
            <w:tcW w:w="941" w:type="dxa"/>
            <w:tcBorders>
              <w:top w:val="nil"/>
              <w:bottom w:val="double" w:sz="4" w:space="0" w:color="A6A6A6" w:themeColor="background1" w:themeShade="A6"/>
            </w:tcBorders>
            <w:noWrap/>
            <w:vAlign w:val="bottom"/>
            <w:hideMark/>
          </w:tcPr>
          <w:p w14:paraId="79F82720" w14:textId="77777777" w:rsidR="00056783" w:rsidRPr="00056783" w:rsidRDefault="00056783" w:rsidP="00056783">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2023/24</w:t>
            </w:r>
          </w:p>
        </w:tc>
        <w:tc>
          <w:tcPr>
            <w:tcW w:w="1149" w:type="dxa"/>
            <w:tcBorders>
              <w:top w:val="nil"/>
              <w:bottom w:val="double" w:sz="4" w:space="0" w:color="A6A6A6" w:themeColor="background1" w:themeShade="A6"/>
            </w:tcBorders>
            <w:noWrap/>
            <w:vAlign w:val="bottom"/>
            <w:hideMark/>
          </w:tcPr>
          <w:p w14:paraId="4001FB19" w14:textId="77777777" w:rsidR="00056783" w:rsidRPr="00056783" w:rsidRDefault="00056783" w:rsidP="00056783">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2024/25</w:t>
            </w:r>
          </w:p>
        </w:tc>
        <w:tc>
          <w:tcPr>
            <w:tcW w:w="1288" w:type="dxa"/>
            <w:tcBorders>
              <w:top w:val="nil"/>
              <w:bottom w:val="double" w:sz="4" w:space="0" w:color="A6A6A6" w:themeColor="background1" w:themeShade="A6"/>
            </w:tcBorders>
            <w:noWrap/>
            <w:vAlign w:val="bottom"/>
            <w:hideMark/>
          </w:tcPr>
          <w:p w14:paraId="582F40EA" w14:textId="48F2B0B0" w:rsidR="00056783" w:rsidRPr="00056783" w:rsidRDefault="00056783" w:rsidP="0005678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color w:val="000000"/>
                <w:sz w:val="24"/>
                <w:szCs w:val="24"/>
                <w:lang w:val="el-GR" w:eastAsia="de-DE"/>
              </w:rPr>
              <w:t>Μεταβολή 2023/24</w:t>
            </w:r>
          </w:p>
        </w:tc>
        <w:tc>
          <w:tcPr>
            <w:tcW w:w="1288" w:type="dxa"/>
            <w:tcBorders>
              <w:top w:val="nil"/>
              <w:bottom w:val="double" w:sz="4" w:space="0" w:color="A6A6A6" w:themeColor="background1" w:themeShade="A6"/>
            </w:tcBorders>
            <w:vAlign w:val="bottom"/>
          </w:tcPr>
          <w:p w14:paraId="270ACD51" w14:textId="7D65E442" w:rsidR="00056783" w:rsidRPr="00056783" w:rsidRDefault="00056783" w:rsidP="0005678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Μεταβολή 2024/25</w:t>
            </w:r>
          </w:p>
        </w:tc>
      </w:tr>
      <w:tr w:rsidR="003C3ECF" w:rsidRPr="009F4045" w14:paraId="3FED0A3B"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tcBorders>
              <w:top w:val="double" w:sz="4" w:space="0" w:color="A6A6A6" w:themeColor="background1" w:themeShade="A6"/>
            </w:tcBorders>
            <w:noWrap/>
            <w:hideMark/>
          </w:tcPr>
          <w:p w14:paraId="3BC6894D" w14:textId="11C2475A"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 xml:space="preserve">Αν. Μακεδονίας και </w:t>
            </w:r>
            <w:r w:rsidR="00056783" w:rsidRPr="00056783">
              <w:rPr>
                <w:rFonts w:ascii="Arial Narrow" w:eastAsia="Times New Roman" w:hAnsi="Arial Narrow" w:cs="Times New Roman"/>
                <w:b w:val="0"/>
                <w:bCs w:val="0"/>
                <w:color w:val="000000"/>
                <w:sz w:val="24"/>
                <w:szCs w:val="24"/>
                <w:lang w:val="el-GR" w:eastAsia="de-DE"/>
              </w:rPr>
              <w:t>Θ</w:t>
            </w:r>
            <w:r w:rsidRPr="00056783">
              <w:rPr>
                <w:rFonts w:ascii="Arial Narrow" w:eastAsia="Times New Roman" w:hAnsi="Arial Narrow" w:cs="Times New Roman"/>
                <w:b w:val="0"/>
                <w:bCs w:val="0"/>
                <w:color w:val="000000"/>
                <w:sz w:val="24"/>
                <w:szCs w:val="24"/>
                <w:lang w:val="el-GR" w:eastAsia="de-DE"/>
              </w:rPr>
              <w:t>ράκης</w:t>
            </w:r>
          </w:p>
        </w:tc>
        <w:tc>
          <w:tcPr>
            <w:tcW w:w="941" w:type="dxa"/>
            <w:tcBorders>
              <w:top w:val="double" w:sz="4" w:space="0" w:color="A6A6A6" w:themeColor="background1" w:themeShade="A6"/>
            </w:tcBorders>
            <w:noWrap/>
            <w:hideMark/>
          </w:tcPr>
          <w:p w14:paraId="4A8E11CF"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196</w:t>
            </w:r>
          </w:p>
        </w:tc>
        <w:tc>
          <w:tcPr>
            <w:tcW w:w="1149" w:type="dxa"/>
            <w:tcBorders>
              <w:top w:val="double" w:sz="4" w:space="0" w:color="A6A6A6" w:themeColor="background1" w:themeShade="A6"/>
            </w:tcBorders>
            <w:noWrap/>
            <w:hideMark/>
          </w:tcPr>
          <w:p w14:paraId="474E0CF0"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187</w:t>
            </w:r>
          </w:p>
        </w:tc>
        <w:tc>
          <w:tcPr>
            <w:tcW w:w="1288" w:type="dxa"/>
            <w:tcBorders>
              <w:top w:val="double" w:sz="4" w:space="0" w:color="A6A6A6" w:themeColor="background1" w:themeShade="A6"/>
            </w:tcBorders>
            <w:noWrap/>
            <w:hideMark/>
          </w:tcPr>
          <w:p w14:paraId="18532BC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w:t>
            </w:r>
          </w:p>
        </w:tc>
        <w:tc>
          <w:tcPr>
            <w:tcW w:w="1288" w:type="dxa"/>
            <w:tcBorders>
              <w:top w:val="double" w:sz="4" w:space="0" w:color="A6A6A6" w:themeColor="background1" w:themeShade="A6"/>
            </w:tcBorders>
            <w:noWrap/>
            <w:hideMark/>
          </w:tcPr>
          <w:p w14:paraId="49C2596A"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-4,59%</w:t>
            </w:r>
          </w:p>
        </w:tc>
      </w:tr>
      <w:tr w:rsidR="003C3ECF" w:rsidRPr="009F4045" w14:paraId="4A9BBB57"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03AE414B"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Αττικής</w:t>
            </w:r>
          </w:p>
        </w:tc>
        <w:tc>
          <w:tcPr>
            <w:tcW w:w="941" w:type="dxa"/>
            <w:noWrap/>
            <w:hideMark/>
          </w:tcPr>
          <w:p w14:paraId="4F0B9524"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1025</w:t>
            </w:r>
          </w:p>
        </w:tc>
        <w:tc>
          <w:tcPr>
            <w:tcW w:w="1149" w:type="dxa"/>
            <w:noWrap/>
            <w:hideMark/>
          </w:tcPr>
          <w:p w14:paraId="0A655714"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922</w:t>
            </w:r>
          </w:p>
        </w:tc>
        <w:tc>
          <w:tcPr>
            <w:tcW w:w="1288" w:type="dxa"/>
            <w:noWrap/>
            <w:hideMark/>
          </w:tcPr>
          <w:p w14:paraId="6CCA5B4D"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-103</w:t>
            </w:r>
          </w:p>
        </w:tc>
        <w:tc>
          <w:tcPr>
            <w:tcW w:w="1288" w:type="dxa"/>
            <w:noWrap/>
            <w:hideMark/>
          </w:tcPr>
          <w:p w14:paraId="2A1D8C4A"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-10,05%</w:t>
            </w:r>
          </w:p>
        </w:tc>
      </w:tr>
      <w:tr w:rsidR="003C3ECF" w:rsidRPr="009F4045" w14:paraId="48B2125A"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536EC4E2"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Βορείου Αιγαίου</w:t>
            </w:r>
          </w:p>
        </w:tc>
        <w:tc>
          <w:tcPr>
            <w:tcW w:w="941" w:type="dxa"/>
            <w:noWrap/>
            <w:hideMark/>
          </w:tcPr>
          <w:p w14:paraId="5B83E87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147</w:t>
            </w:r>
          </w:p>
        </w:tc>
        <w:tc>
          <w:tcPr>
            <w:tcW w:w="1149" w:type="dxa"/>
            <w:noWrap/>
            <w:hideMark/>
          </w:tcPr>
          <w:p w14:paraId="6E7B142B"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128</w:t>
            </w:r>
          </w:p>
        </w:tc>
        <w:tc>
          <w:tcPr>
            <w:tcW w:w="1288" w:type="dxa"/>
            <w:noWrap/>
            <w:hideMark/>
          </w:tcPr>
          <w:p w14:paraId="02C1B32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-19</w:t>
            </w:r>
          </w:p>
        </w:tc>
        <w:tc>
          <w:tcPr>
            <w:tcW w:w="1288" w:type="dxa"/>
            <w:noWrap/>
            <w:hideMark/>
          </w:tcPr>
          <w:p w14:paraId="5C01B60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-12,93%</w:t>
            </w:r>
          </w:p>
        </w:tc>
      </w:tr>
      <w:tr w:rsidR="003C3ECF" w:rsidRPr="009F4045" w14:paraId="1296CE8D"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7276DA50"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Δυτικής Ελλάδας</w:t>
            </w:r>
          </w:p>
        </w:tc>
        <w:tc>
          <w:tcPr>
            <w:tcW w:w="941" w:type="dxa"/>
            <w:noWrap/>
            <w:hideMark/>
          </w:tcPr>
          <w:p w14:paraId="54A2242D"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163</w:t>
            </w:r>
          </w:p>
        </w:tc>
        <w:tc>
          <w:tcPr>
            <w:tcW w:w="1149" w:type="dxa"/>
            <w:noWrap/>
            <w:hideMark/>
          </w:tcPr>
          <w:p w14:paraId="6B52A896"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160</w:t>
            </w:r>
          </w:p>
        </w:tc>
        <w:tc>
          <w:tcPr>
            <w:tcW w:w="1288" w:type="dxa"/>
            <w:noWrap/>
            <w:hideMark/>
          </w:tcPr>
          <w:p w14:paraId="5D1A855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-3</w:t>
            </w:r>
          </w:p>
        </w:tc>
        <w:tc>
          <w:tcPr>
            <w:tcW w:w="1288" w:type="dxa"/>
            <w:noWrap/>
            <w:hideMark/>
          </w:tcPr>
          <w:p w14:paraId="5D7953F5"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-1,84%</w:t>
            </w:r>
          </w:p>
        </w:tc>
      </w:tr>
      <w:tr w:rsidR="003C3ECF" w:rsidRPr="009F4045" w14:paraId="42B1F6C1"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3E7EA3F5"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Δυτικής Μακεδονίας</w:t>
            </w:r>
          </w:p>
        </w:tc>
        <w:tc>
          <w:tcPr>
            <w:tcW w:w="941" w:type="dxa"/>
            <w:noWrap/>
            <w:hideMark/>
          </w:tcPr>
          <w:p w14:paraId="1B64B25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113</w:t>
            </w:r>
          </w:p>
        </w:tc>
        <w:tc>
          <w:tcPr>
            <w:tcW w:w="1149" w:type="dxa"/>
            <w:noWrap/>
            <w:hideMark/>
          </w:tcPr>
          <w:p w14:paraId="011A804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121</w:t>
            </w:r>
          </w:p>
        </w:tc>
        <w:tc>
          <w:tcPr>
            <w:tcW w:w="1288" w:type="dxa"/>
            <w:noWrap/>
            <w:hideMark/>
          </w:tcPr>
          <w:p w14:paraId="70B736D8"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8</w:t>
            </w:r>
          </w:p>
        </w:tc>
        <w:tc>
          <w:tcPr>
            <w:tcW w:w="1288" w:type="dxa"/>
            <w:noWrap/>
            <w:hideMark/>
          </w:tcPr>
          <w:p w14:paraId="3FBFF8A0"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7,08%</w:t>
            </w:r>
          </w:p>
        </w:tc>
      </w:tr>
      <w:tr w:rsidR="003C3ECF" w:rsidRPr="009F4045" w14:paraId="65EAD99B"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405421C8"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Ηπείρου</w:t>
            </w:r>
          </w:p>
        </w:tc>
        <w:tc>
          <w:tcPr>
            <w:tcW w:w="941" w:type="dxa"/>
            <w:noWrap/>
            <w:hideMark/>
          </w:tcPr>
          <w:p w14:paraId="76A0BD0F"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107</w:t>
            </w:r>
          </w:p>
        </w:tc>
        <w:tc>
          <w:tcPr>
            <w:tcW w:w="1149" w:type="dxa"/>
            <w:noWrap/>
            <w:hideMark/>
          </w:tcPr>
          <w:p w14:paraId="0F81ECA0"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114</w:t>
            </w:r>
          </w:p>
        </w:tc>
        <w:tc>
          <w:tcPr>
            <w:tcW w:w="1288" w:type="dxa"/>
            <w:noWrap/>
            <w:hideMark/>
          </w:tcPr>
          <w:p w14:paraId="065F797D"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7</w:t>
            </w:r>
          </w:p>
        </w:tc>
        <w:tc>
          <w:tcPr>
            <w:tcW w:w="1288" w:type="dxa"/>
            <w:noWrap/>
            <w:hideMark/>
          </w:tcPr>
          <w:p w14:paraId="17C46F34"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6,54%</w:t>
            </w:r>
          </w:p>
        </w:tc>
      </w:tr>
      <w:tr w:rsidR="003C3ECF" w:rsidRPr="009F4045" w14:paraId="7DEABB9D"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7DAB0697"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Θεσσαλίας</w:t>
            </w:r>
          </w:p>
        </w:tc>
        <w:tc>
          <w:tcPr>
            <w:tcW w:w="941" w:type="dxa"/>
            <w:noWrap/>
            <w:hideMark/>
          </w:tcPr>
          <w:p w14:paraId="2528D5A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216</w:t>
            </w:r>
          </w:p>
        </w:tc>
        <w:tc>
          <w:tcPr>
            <w:tcW w:w="1149" w:type="dxa"/>
            <w:noWrap/>
            <w:hideMark/>
          </w:tcPr>
          <w:p w14:paraId="2A9938D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207</w:t>
            </w:r>
          </w:p>
        </w:tc>
        <w:tc>
          <w:tcPr>
            <w:tcW w:w="1288" w:type="dxa"/>
            <w:noWrap/>
            <w:hideMark/>
          </w:tcPr>
          <w:p w14:paraId="532578E6"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w:t>
            </w:r>
          </w:p>
        </w:tc>
        <w:tc>
          <w:tcPr>
            <w:tcW w:w="1288" w:type="dxa"/>
            <w:noWrap/>
            <w:hideMark/>
          </w:tcPr>
          <w:p w14:paraId="5F9BFAA0"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-4,17%</w:t>
            </w:r>
          </w:p>
        </w:tc>
      </w:tr>
      <w:tr w:rsidR="003C3ECF" w:rsidRPr="009F4045" w14:paraId="24F6B160"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312C8107"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Ιονίων Νήσων</w:t>
            </w:r>
          </w:p>
        </w:tc>
        <w:tc>
          <w:tcPr>
            <w:tcW w:w="941" w:type="dxa"/>
            <w:noWrap/>
            <w:hideMark/>
          </w:tcPr>
          <w:p w14:paraId="135EC149"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76</w:t>
            </w:r>
          </w:p>
        </w:tc>
        <w:tc>
          <w:tcPr>
            <w:tcW w:w="1149" w:type="dxa"/>
            <w:noWrap/>
            <w:hideMark/>
          </w:tcPr>
          <w:p w14:paraId="3529DBE5"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69</w:t>
            </w:r>
          </w:p>
        </w:tc>
        <w:tc>
          <w:tcPr>
            <w:tcW w:w="1288" w:type="dxa"/>
            <w:noWrap/>
            <w:hideMark/>
          </w:tcPr>
          <w:p w14:paraId="21E5B9E2"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-7</w:t>
            </w:r>
          </w:p>
        </w:tc>
        <w:tc>
          <w:tcPr>
            <w:tcW w:w="1288" w:type="dxa"/>
            <w:noWrap/>
            <w:hideMark/>
          </w:tcPr>
          <w:p w14:paraId="0518D6D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-9,21%</w:t>
            </w:r>
          </w:p>
        </w:tc>
      </w:tr>
      <w:tr w:rsidR="003C3ECF" w:rsidRPr="009F4045" w14:paraId="0889B7DD"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26FF7D5A"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Κεντρικής Μακεδονίας</w:t>
            </w:r>
          </w:p>
        </w:tc>
        <w:tc>
          <w:tcPr>
            <w:tcW w:w="941" w:type="dxa"/>
            <w:noWrap/>
            <w:hideMark/>
          </w:tcPr>
          <w:p w14:paraId="3278B87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582</w:t>
            </w:r>
          </w:p>
        </w:tc>
        <w:tc>
          <w:tcPr>
            <w:tcW w:w="1149" w:type="dxa"/>
            <w:noWrap/>
            <w:hideMark/>
          </w:tcPr>
          <w:p w14:paraId="5C4A8899"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602</w:t>
            </w:r>
          </w:p>
        </w:tc>
        <w:tc>
          <w:tcPr>
            <w:tcW w:w="1288" w:type="dxa"/>
            <w:noWrap/>
            <w:hideMark/>
          </w:tcPr>
          <w:p w14:paraId="326732B8"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20</w:t>
            </w:r>
          </w:p>
        </w:tc>
        <w:tc>
          <w:tcPr>
            <w:tcW w:w="1288" w:type="dxa"/>
            <w:noWrap/>
            <w:hideMark/>
          </w:tcPr>
          <w:p w14:paraId="3C118E3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3,44%</w:t>
            </w:r>
          </w:p>
        </w:tc>
      </w:tr>
      <w:tr w:rsidR="003C3ECF" w:rsidRPr="009F4045" w14:paraId="71763673"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265F51A2"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Κρήτης</w:t>
            </w:r>
          </w:p>
        </w:tc>
        <w:tc>
          <w:tcPr>
            <w:tcW w:w="941" w:type="dxa"/>
            <w:noWrap/>
            <w:hideMark/>
          </w:tcPr>
          <w:p w14:paraId="31CB7E1B"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291</w:t>
            </w:r>
          </w:p>
        </w:tc>
        <w:tc>
          <w:tcPr>
            <w:tcW w:w="1149" w:type="dxa"/>
            <w:noWrap/>
            <w:hideMark/>
          </w:tcPr>
          <w:p w14:paraId="66B1ABDF"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235</w:t>
            </w:r>
          </w:p>
        </w:tc>
        <w:tc>
          <w:tcPr>
            <w:tcW w:w="1288" w:type="dxa"/>
            <w:noWrap/>
            <w:hideMark/>
          </w:tcPr>
          <w:p w14:paraId="491B7097"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-56</w:t>
            </w:r>
          </w:p>
        </w:tc>
        <w:tc>
          <w:tcPr>
            <w:tcW w:w="1288" w:type="dxa"/>
            <w:noWrap/>
            <w:hideMark/>
          </w:tcPr>
          <w:p w14:paraId="3CBB1DE2"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-19,24%</w:t>
            </w:r>
          </w:p>
        </w:tc>
      </w:tr>
      <w:tr w:rsidR="003C3ECF" w:rsidRPr="009F4045" w14:paraId="5C43A8C4"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5F13C154"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Νοτίου Αιγαίου</w:t>
            </w:r>
          </w:p>
        </w:tc>
        <w:tc>
          <w:tcPr>
            <w:tcW w:w="941" w:type="dxa"/>
            <w:noWrap/>
            <w:hideMark/>
          </w:tcPr>
          <w:p w14:paraId="13EC8E8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170</w:t>
            </w:r>
          </w:p>
        </w:tc>
        <w:tc>
          <w:tcPr>
            <w:tcW w:w="1149" w:type="dxa"/>
            <w:noWrap/>
            <w:hideMark/>
          </w:tcPr>
          <w:p w14:paraId="7525ABA9"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154</w:t>
            </w:r>
          </w:p>
        </w:tc>
        <w:tc>
          <w:tcPr>
            <w:tcW w:w="1288" w:type="dxa"/>
            <w:noWrap/>
            <w:hideMark/>
          </w:tcPr>
          <w:p w14:paraId="4137569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-16</w:t>
            </w:r>
          </w:p>
        </w:tc>
        <w:tc>
          <w:tcPr>
            <w:tcW w:w="1288" w:type="dxa"/>
            <w:noWrap/>
            <w:hideMark/>
          </w:tcPr>
          <w:p w14:paraId="030119B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-9,41%</w:t>
            </w:r>
          </w:p>
        </w:tc>
      </w:tr>
      <w:tr w:rsidR="003C3ECF" w:rsidRPr="009F4045" w14:paraId="3F090956"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noWrap/>
            <w:hideMark/>
          </w:tcPr>
          <w:p w14:paraId="2AAE3EA6"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Πελοποννήσου</w:t>
            </w:r>
          </w:p>
        </w:tc>
        <w:tc>
          <w:tcPr>
            <w:tcW w:w="941" w:type="dxa"/>
            <w:noWrap/>
            <w:hideMark/>
          </w:tcPr>
          <w:p w14:paraId="79A62FC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141</w:t>
            </w:r>
          </w:p>
        </w:tc>
        <w:tc>
          <w:tcPr>
            <w:tcW w:w="1149" w:type="dxa"/>
            <w:noWrap/>
            <w:hideMark/>
          </w:tcPr>
          <w:p w14:paraId="7784F94E"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127</w:t>
            </w:r>
          </w:p>
        </w:tc>
        <w:tc>
          <w:tcPr>
            <w:tcW w:w="1288" w:type="dxa"/>
            <w:noWrap/>
            <w:hideMark/>
          </w:tcPr>
          <w:p w14:paraId="435D0EC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-14</w:t>
            </w:r>
          </w:p>
        </w:tc>
        <w:tc>
          <w:tcPr>
            <w:tcW w:w="1288" w:type="dxa"/>
            <w:noWrap/>
            <w:hideMark/>
          </w:tcPr>
          <w:p w14:paraId="640C1831"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-9,93%</w:t>
            </w:r>
          </w:p>
        </w:tc>
      </w:tr>
      <w:tr w:rsidR="003C3ECF" w:rsidRPr="009F4045" w14:paraId="03049A9A"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tcBorders>
              <w:bottom w:val="double" w:sz="4" w:space="0" w:color="BFBFBF" w:themeColor="background1" w:themeShade="BF"/>
            </w:tcBorders>
            <w:noWrap/>
            <w:hideMark/>
          </w:tcPr>
          <w:p w14:paraId="58B7F38B"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Στέρεας Ελλάδας</w:t>
            </w:r>
          </w:p>
        </w:tc>
        <w:tc>
          <w:tcPr>
            <w:tcW w:w="941" w:type="dxa"/>
            <w:tcBorders>
              <w:bottom w:val="double" w:sz="4" w:space="0" w:color="BFBFBF" w:themeColor="background1" w:themeShade="BF"/>
            </w:tcBorders>
            <w:noWrap/>
            <w:hideMark/>
          </w:tcPr>
          <w:p w14:paraId="24070A64"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181</w:t>
            </w:r>
          </w:p>
        </w:tc>
        <w:tc>
          <w:tcPr>
            <w:tcW w:w="1149" w:type="dxa"/>
            <w:tcBorders>
              <w:bottom w:val="double" w:sz="4" w:space="0" w:color="BFBFBF" w:themeColor="background1" w:themeShade="BF"/>
            </w:tcBorders>
            <w:noWrap/>
            <w:hideMark/>
          </w:tcPr>
          <w:p w14:paraId="3D267193"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162</w:t>
            </w:r>
          </w:p>
        </w:tc>
        <w:tc>
          <w:tcPr>
            <w:tcW w:w="1288" w:type="dxa"/>
            <w:tcBorders>
              <w:bottom w:val="double" w:sz="4" w:space="0" w:color="BFBFBF" w:themeColor="background1" w:themeShade="BF"/>
            </w:tcBorders>
            <w:noWrap/>
            <w:hideMark/>
          </w:tcPr>
          <w:p w14:paraId="06DFE6AD"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-19</w:t>
            </w:r>
          </w:p>
        </w:tc>
        <w:tc>
          <w:tcPr>
            <w:tcW w:w="1288" w:type="dxa"/>
            <w:tcBorders>
              <w:bottom w:val="double" w:sz="4" w:space="0" w:color="BFBFBF" w:themeColor="background1" w:themeShade="BF"/>
            </w:tcBorders>
            <w:noWrap/>
            <w:hideMark/>
          </w:tcPr>
          <w:p w14:paraId="56A13F42"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-10,50%</w:t>
            </w:r>
          </w:p>
        </w:tc>
      </w:tr>
      <w:tr w:rsidR="003C3ECF" w:rsidRPr="0013471D" w14:paraId="5F4F6E3C" w14:textId="77777777" w:rsidTr="0024145D">
        <w:trPr>
          <w:trHeight w:val="300"/>
        </w:trPr>
        <w:tc>
          <w:tcPr>
            <w:cnfStyle w:val="001000000000" w:firstRow="0" w:lastRow="0" w:firstColumn="1" w:lastColumn="0" w:oddVBand="0" w:evenVBand="0" w:oddHBand="0" w:evenHBand="0" w:firstRowFirstColumn="0" w:firstRowLastColumn="0" w:lastRowFirstColumn="0" w:lastRowLastColumn="0"/>
            <w:tcW w:w="3717" w:type="dxa"/>
            <w:tcBorders>
              <w:top w:val="double" w:sz="4" w:space="0" w:color="BFBFBF" w:themeColor="background1" w:themeShade="BF"/>
              <w:bottom w:val="nil"/>
            </w:tcBorders>
            <w:noWrap/>
          </w:tcPr>
          <w:p w14:paraId="62ABAE54" w14:textId="77777777" w:rsidR="003C3ECF" w:rsidRPr="00056783" w:rsidRDefault="003C3ECF" w:rsidP="00056783">
            <w:pPr>
              <w:spacing w:before="60" w:after="6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color w:val="000000"/>
                <w:sz w:val="24"/>
                <w:szCs w:val="24"/>
                <w:lang w:val="el-GR" w:eastAsia="de-DE"/>
              </w:rPr>
              <w:t>Σύνολο</w:t>
            </w:r>
          </w:p>
        </w:tc>
        <w:tc>
          <w:tcPr>
            <w:tcW w:w="941" w:type="dxa"/>
            <w:tcBorders>
              <w:top w:val="double" w:sz="4" w:space="0" w:color="BFBFBF" w:themeColor="background1" w:themeShade="BF"/>
              <w:bottom w:val="nil"/>
            </w:tcBorders>
            <w:noWrap/>
          </w:tcPr>
          <w:p w14:paraId="6F4BC90C"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3408</w:t>
            </w:r>
          </w:p>
        </w:tc>
        <w:tc>
          <w:tcPr>
            <w:tcW w:w="1149" w:type="dxa"/>
            <w:tcBorders>
              <w:top w:val="double" w:sz="4" w:space="0" w:color="BFBFBF" w:themeColor="background1" w:themeShade="BF"/>
              <w:bottom w:val="nil"/>
            </w:tcBorders>
            <w:noWrap/>
          </w:tcPr>
          <w:p w14:paraId="496CBDDB"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3188</w:t>
            </w:r>
          </w:p>
        </w:tc>
        <w:tc>
          <w:tcPr>
            <w:tcW w:w="1288" w:type="dxa"/>
            <w:tcBorders>
              <w:top w:val="double" w:sz="4" w:space="0" w:color="BFBFBF" w:themeColor="background1" w:themeShade="BF"/>
              <w:bottom w:val="nil"/>
            </w:tcBorders>
            <w:noWrap/>
          </w:tcPr>
          <w:p w14:paraId="6BBC54FF" w14:textId="77777777" w:rsidR="003C3ECF" w:rsidRPr="00056783" w:rsidRDefault="003C3ECF" w:rsidP="00056783">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-220</w:t>
            </w:r>
          </w:p>
        </w:tc>
        <w:tc>
          <w:tcPr>
            <w:tcW w:w="1288" w:type="dxa"/>
            <w:tcBorders>
              <w:top w:val="double" w:sz="4" w:space="0" w:color="BFBFBF" w:themeColor="background1" w:themeShade="BF"/>
              <w:bottom w:val="nil"/>
            </w:tcBorders>
            <w:noWrap/>
          </w:tcPr>
          <w:p w14:paraId="33159DB1" w14:textId="77777777" w:rsidR="003C3ECF" w:rsidRPr="00056783" w:rsidRDefault="003C3ECF" w:rsidP="00056783">
            <w:pPr>
              <w:keepNext/>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-6,46%</w:t>
            </w:r>
          </w:p>
        </w:tc>
      </w:tr>
    </w:tbl>
    <w:p w14:paraId="7A5DCEAA" w14:textId="77777777" w:rsidR="00056783" w:rsidRPr="00347A10" w:rsidRDefault="00056783" w:rsidP="00056783">
      <w:pPr>
        <w:pStyle w:val="a5"/>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My</w:t>
      </w:r>
      <w:r w:rsidRPr="00AB4637">
        <w:rPr>
          <w:rFonts w:asciiTheme="majorHAnsi" w:eastAsia="Times New Roman" w:hAnsiTheme="majorHAnsi" w:cstheme="majorHAnsi"/>
          <w:color w:val="000000"/>
          <w:lang w:val="el-GR" w:eastAsia="de-DE"/>
        </w:rPr>
        <w:t>-</w:t>
      </w:r>
      <w:r w:rsidRPr="00DB42CD">
        <w:rPr>
          <w:rFonts w:asciiTheme="majorHAnsi" w:eastAsia="Times New Roman" w:hAnsiTheme="majorHAnsi" w:cstheme="majorHAnsi"/>
          <w:color w:val="000000"/>
          <w:lang w:val="en-GB" w:eastAsia="de-DE"/>
        </w:rPr>
        <w:t>School</w:t>
      </w:r>
      <w:r w:rsidRPr="00AB4637">
        <w:rPr>
          <w:rFonts w:asciiTheme="majorHAnsi" w:eastAsia="Times New Roman" w:hAnsiTheme="majorHAnsi" w:cstheme="majorHAnsi"/>
          <w:color w:val="000000"/>
          <w:lang w:val="el-GR" w:eastAsia="de-DE"/>
        </w:rPr>
        <w:t xml:space="preserve">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0544D2F6" w14:textId="6119B080" w:rsidR="003C3ECF" w:rsidRDefault="003C3ECF" w:rsidP="00056783">
      <w:pPr>
        <w:spacing w:line="276" w:lineRule="auto"/>
        <w:ind w:right="119"/>
        <w:jc w:val="both"/>
        <w:rPr>
          <w:rFonts w:ascii="Constantia" w:eastAsia="Constantia" w:hAnsi="Constantia" w:cs="Constantia"/>
          <w:spacing w:val="-4"/>
          <w:sz w:val="24"/>
          <w:szCs w:val="24"/>
          <w:lang w:val="el-GR"/>
        </w:rPr>
      </w:pPr>
    </w:p>
    <w:p w14:paraId="3C5DCEB5" w14:textId="22FB95E8" w:rsidR="003C3ECF" w:rsidRPr="00F8340F" w:rsidRDefault="003C3ECF" w:rsidP="003C3ECF">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Βάσει των στοιχείων του </w:t>
      </w:r>
      <w:r>
        <w:rPr>
          <w:rFonts w:ascii="Constantia" w:eastAsia="Constantia" w:hAnsi="Constantia" w:cs="Constantia"/>
          <w:spacing w:val="-4"/>
          <w:sz w:val="24"/>
          <w:szCs w:val="24"/>
        </w:rPr>
        <w:t>My</w:t>
      </w:r>
      <w:r w:rsidRPr="00F8340F">
        <w:rPr>
          <w:rFonts w:ascii="Constantia" w:eastAsia="Constantia" w:hAnsi="Constantia" w:cs="Constantia"/>
          <w:spacing w:val="-4"/>
          <w:sz w:val="24"/>
          <w:szCs w:val="24"/>
          <w:lang w:val="el-GR"/>
        </w:rPr>
        <w:t xml:space="preserve"> </w:t>
      </w:r>
      <w:r>
        <w:rPr>
          <w:rFonts w:ascii="Constantia" w:eastAsia="Constantia" w:hAnsi="Constantia" w:cs="Constantia"/>
          <w:spacing w:val="-4"/>
          <w:sz w:val="24"/>
          <w:szCs w:val="24"/>
        </w:rPr>
        <w:t>School</w:t>
      </w:r>
      <w:r w:rsidRPr="00F8340F">
        <w:rPr>
          <w:rFonts w:ascii="Constantia" w:eastAsia="Constantia" w:hAnsi="Constantia" w:cs="Constantia"/>
          <w:spacing w:val="-4"/>
          <w:sz w:val="24"/>
          <w:szCs w:val="24"/>
          <w:lang w:val="el-GR"/>
        </w:rPr>
        <w:t xml:space="preserve">, </w:t>
      </w:r>
      <w:r>
        <w:rPr>
          <w:rFonts w:ascii="Constantia" w:eastAsia="Constantia" w:hAnsi="Constantia" w:cs="Constantia"/>
          <w:spacing w:val="-4"/>
          <w:sz w:val="24"/>
          <w:szCs w:val="24"/>
          <w:lang w:val="el-GR"/>
        </w:rPr>
        <w:t>η αναλογία των μαθητών που υποστηρίζονται σε Τ.Ε. προς το πλήθος των υφιστάμενων τμημάτων ένταξης στην επικράτεια ανήλθε το 2024/25 σε 15 μαθητές ανά τμήμα ενώ το προηγούμενο</w:t>
      </w:r>
      <w:r w:rsidR="004729BA">
        <w:rPr>
          <w:rFonts w:ascii="Constantia" w:eastAsia="Constantia" w:hAnsi="Constantia" w:cs="Constantia"/>
          <w:spacing w:val="-4"/>
          <w:sz w:val="24"/>
          <w:szCs w:val="24"/>
          <w:lang w:val="el-GR"/>
        </w:rPr>
        <w:t xml:space="preserve"> </w:t>
      </w:r>
      <w:r>
        <w:rPr>
          <w:rFonts w:ascii="Constantia" w:eastAsia="Constantia" w:hAnsi="Constantia" w:cs="Constantia"/>
          <w:spacing w:val="-4"/>
          <w:sz w:val="24"/>
          <w:szCs w:val="24"/>
          <w:lang w:val="el-GR"/>
        </w:rPr>
        <w:t xml:space="preserve">έτος (2023/24) υπολογίστηκε σε 13 μαθητές ανά Τ.Ε. Σε επίπεδο περιφερειών οι μεγαλύτερες μειώσεις καταγράφηκαν στην Περιφέρεια Αττικής (-103 Τ.Ε.) και στην Περιφέρεια Κρήτης </w:t>
      </w:r>
      <w:r w:rsidR="00056783">
        <w:rPr>
          <w:rFonts w:ascii="Constantia" w:eastAsia="Constantia" w:hAnsi="Constantia" w:cs="Constantia"/>
          <w:spacing w:val="-4"/>
          <w:sz w:val="24"/>
          <w:szCs w:val="24"/>
          <w:lang w:val="el-GR"/>
        </w:rPr>
        <w:br/>
      </w:r>
      <w:r>
        <w:rPr>
          <w:rFonts w:ascii="Constantia" w:eastAsia="Constantia" w:hAnsi="Constantia" w:cs="Constantia"/>
          <w:spacing w:val="-4"/>
          <w:sz w:val="24"/>
          <w:szCs w:val="24"/>
          <w:lang w:val="el-GR"/>
        </w:rPr>
        <w:t>(-56 Τ.Ε.).</w:t>
      </w:r>
    </w:p>
    <w:p w14:paraId="6D561D92" w14:textId="759167C4" w:rsidR="00824DC6" w:rsidRDefault="00824DC6" w:rsidP="00824DC6">
      <w:pPr>
        <w:spacing w:line="276" w:lineRule="auto"/>
        <w:ind w:right="119"/>
        <w:jc w:val="both"/>
        <w:rPr>
          <w:rFonts w:ascii="Constantia" w:eastAsia="Constantia" w:hAnsi="Constantia" w:cs="Constantia"/>
          <w:spacing w:val="-4"/>
          <w:sz w:val="24"/>
          <w:szCs w:val="24"/>
          <w:lang w:val="el-GR"/>
        </w:rPr>
      </w:pPr>
      <w:r w:rsidRPr="00382CBF">
        <w:rPr>
          <w:rFonts w:ascii="Constantia" w:hAnsi="Constantia"/>
          <w:spacing w:val="-4"/>
          <w:sz w:val="24"/>
          <w:szCs w:val="24"/>
          <w:lang w:val="el-GR"/>
        </w:rPr>
        <w:t xml:space="preserve">Η εξατομικευμένη υποστήριξη με τη μορφή της Παράλληλης Στήριξης (ΠΣ) εφαρμόζεται σε μικρότερη κλίμακα και δη στο 18,5% των μαθητών με αναπηρία ή/και </w:t>
      </w:r>
      <w:r w:rsidR="0054263A">
        <w:rPr>
          <w:rFonts w:ascii="Constantia" w:hAnsi="Constantia"/>
          <w:spacing w:val="-4"/>
          <w:sz w:val="24"/>
          <w:szCs w:val="24"/>
          <w:lang w:val="el-GR"/>
        </w:rPr>
        <w:t>ΕΕΑ</w:t>
      </w:r>
      <w:r>
        <w:rPr>
          <w:rFonts w:ascii="Constantia" w:hAnsi="Constantia"/>
          <w:spacing w:val="-4"/>
          <w:sz w:val="24"/>
          <w:szCs w:val="24"/>
          <w:lang w:val="el-GR"/>
        </w:rPr>
        <w:t>.</w:t>
      </w:r>
      <w:r w:rsidR="00814AD0">
        <w:rPr>
          <w:rFonts w:ascii="Constantia" w:hAnsi="Constantia"/>
          <w:spacing w:val="-4"/>
          <w:sz w:val="24"/>
          <w:szCs w:val="24"/>
          <w:lang w:val="el-GR"/>
        </w:rPr>
        <w:t xml:space="preserve"> </w:t>
      </w:r>
      <w:r w:rsidR="0054263A">
        <w:rPr>
          <w:rFonts w:ascii="Constantia" w:hAnsi="Constantia"/>
          <w:spacing w:val="-4"/>
          <w:sz w:val="24"/>
          <w:szCs w:val="24"/>
          <w:lang w:val="el-GR"/>
        </w:rPr>
        <w:t>Σ</w:t>
      </w:r>
      <w:r w:rsidR="00814AD0" w:rsidRPr="00382CBF">
        <w:rPr>
          <w:rFonts w:ascii="Constantia" w:hAnsi="Constantia"/>
          <w:spacing w:val="-4"/>
          <w:sz w:val="24"/>
          <w:szCs w:val="24"/>
          <w:lang w:val="el-GR"/>
        </w:rPr>
        <w:t xml:space="preserve">ύμφωνα με τα στοιχεία του </w:t>
      </w:r>
      <w:r w:rsidR="0054263A">
        <w:rPr>
          <w:rFonts w:ascii="Constantia" w:hAnsi="Constantia"/>
          <w:spacing w:val="-4"/>
          <w:sz w:val="24"/>
          <w:szCs w:val="24"/>
        </w:rPr>
        <w:t>My</w:t>
      </w:r>
      <w:r w:rsidR="0054263A" w:rsidRPr="0054263A">
        <w:rPr>
          <w:rFonts w:ascii="Constantia" w:hAnsi="Constantia"/>
          <w:spacing w:val="-4"/>
          <w:sz w:val="24"/>
          <w:szCs w:val="24"/>
          <w:lang w:val="el-GR"/>
        </w:rPr>
        <w:t xml:space="preserve"> </w:t>
      </w:r>
      <w:r w:rsidR="0054263A">
        <w:rPr>
          <w:rFonts w:ascii="Constantia" w:hAnsi="Constantia"/>
          <w:spacing w:val="-4"/>
          <w:sz w:val="24"/>
          <w:szCs w:val="24"/>
        </w:rPr>
        <w:t>School</w:t>
      </w:r>
      <w:r w:rsidR="00814AD0">
        <w:rPr>
          <w:rFonts w:ascii="Constantia" w:hAnsi="Constantia"/>
          <w:spacing w:val="-4"/>
          <w:sz w:val="24"/>
          <w:szCs w:val="24"/>
          <w:lang w:val="el-GR"/>
        </w:rPr>
        <w:t xml:space="preserve">, το </w:t>
      </w:r>
      <w:r>
        <w:rPr>
          <w:rFonts w:ascii="Constantia" w:hAnsi="Constantia"/>
          <w:spacing w:val="-4"/>
          <w:sz w:val="24"/>
          <w:szCs w:val="24"/>
          <w:lang w:val="el-GR"/>
        </w:rPr>
        <w:t>ποσοστό των μαθητών που υποστηρίζεται με ΠΣ</w:t>
      </w:r>
      <w:r w:rsidRPr="00382CBF">
        <w:rPr>
          <w:rFonts w:ascii="Constantia" w:hAnsi="Constantia"/>
          <w:spacing w:val="-4"/>
          <w:sz w:val="24"/>
          <w:szCs w:val="24"/>
          <w:lang w:val="el-GR"/>
        </w:rPr>
        <w:t xml:space="preserve"> </w:t>
      </w:r>
      <w:r>
        <w:rPr>
          <w:rFonts w:ascii="Constantia" w:hAnsi="Constantia"/>
          <w:spacing w:val="-4"/>
          <w:sz w:val="24"/>
          <w:szCs w:val="24"/>
          <w:lang w:val="el-GR"/>
        </w:rPr>
        <w:t>σημειώνει σημαντική</w:t>
      </w:r>
      <w:r w:rsidRPr="00382CBF">
        <w:rPr>
          <w:rFonts w:ascii="Constantia" w:hAnsi="Constantia"/>
          <w:spacing w:val="-4"/>
          <w:sz w:val="24"/>
          <w:szCs w:val="24"/>
          <w:lang w:val="el-GR"/>
        </w:rPr>
        <w:t xml:space="preserve"> αύξηση τα τελευταία χρόνια. Συγκεκριμένα, οι ωφελούμενοι μαθητές από το θεσμό της ΠΣ από </w:t>
      </w:r>
      <w:r w:rsidRPr="00382CBF">
        <w:rPr>
          <w:rFonts w:ascii="Constantia" w:eastAsia="Times New Roman" w:hAnsi="Constantia" w:cs="Times New Roman"/>
          <w:sz w:val="24"/>
          <w:szCs w:val="24"/>
          <w:lang w:val="el-GR" w:eastAsia="de-DE"/>
        </w:rPr>
        <w:t xml:space="preserve">11.521 </w:t>
      </w:r>
      <w:r w:rsidRPr="00382CBF">
        <w:rPr>
          <w:rFonts w:ascii="Constantia" w:hAnsi="Constantia"/>
          <w:spacing w:val="-4"/>
          <w:sz w:val="24"/>
          <w:szCs w:val="24"/>
          <w:lang w:val="el-GR"/>
        </w:rPr>
        <w:t xml:space="preserve">που ήταν το 2020-21 </w:t>
      </w:r>
      <w:r>
        <w:rPr>
          <w:rFonts w:ascii="Constantia" w:hAnsi="Constantia"/>
          <w:spacing w:val="-4"/>
          <w:sz w:val="24"/>
          <w:szCs w:val="24"/>
          <w:lang w:val="el-GR"/>
        </w:rPr>
        <w:t>υπολογίστηκαν</w:t>
      </w:r>
      <w:r w:rsidRPr="00382CBF">
        <w:rPr>
          <w:rFonts w:ascii="Constantia" w:hAnsi="Constantia"/>
          <w:spacing w:val="-4"/>
          <w:sz w:val="24"/>
          <w:szCs w:val="24"/>
          <w:lang w:val="el-GR"/>
        </w:rPr>
        <w:t xml:space="preserve"> σε </w:t>
      </w:r>
      <w:r w:rsidRPr="00382CBF">
        <w:rPr>
          <w:rFonts w:ascii="Constantia" w:eastAsia="Times New Roman" w:hAnsi="Constantia" w:cs="Times New Roman"/>
          <w:sz w:val="24"/>
          <w:szCs w:val="24"/>
          <w:lang w:val="el-GR" w:eastAsia="de-DE"/>
        </w:rPr>
        <w:t xml:space="preserve">23.960 </w:t>
      </w:r>
      <w:r w:rsidRPr="00382CBF">
        <w:rPr>
          <w:rFonts w:ascii="Constantia" w:hAnsi="Constantia"/>
          <w:spacing w:val="-4"/>
          <w:sz w:val="24"/>
          <w:szCs w:val="24"/>
          <w:lang w:val="el-GR"/>
        </w:rPr>
        <w:t xml:space="preserve">το </w:t>
      </w:r>
      <w:r w:rsidR="00EC3E1F">
        <w:rPr>
          <w:rFonts w:ascii="Constantia" w:hAnsi="Constantia"/>
          <w:spacing w:val="-4"/>
          <w:sz w:val="24"/>
          <w:szCs w:val="24"/>
          <w:lang w:val="el-GR"/>
        </w:rPr>
        <w:t xml:space="preserve">σχ. Έτος </w:t>
      </w:r>
      <w:r w:rsidRPr="00382CBF">
        <w:rPr>
          <w:rFonts w:ascii="Constantia" w:hAnsi="Constantia"/>
          <w:spacing w:val="-4"/>
          <w:sz w:val="24"/>
          <w:szCs w:val="24"/>
          <w:lang w:val="el-GR"/>
        </w:rPr>
        <w:t xml:space="preserve">2024-25. </w:t>
      </w:r>
      <w:r w:rsidR="00814AD0">
        <w:rPr>
          <w:rFonts w:ascii="Constantia" w:eastAsia="Constantia" w:hAnsi="Constantia" w:cs="Constantia"/>
          <w:spacing w:val="-4"/>
          <w:sz w:val="24"/>
          <w:szCs w:val="24"/>
          <w:lang w:val="el-GR"/>
        </w:rPr>
        <w:t>Δ</w:t>
      </w:r>
      <w:r w:rsidRPr="00382CBF">
        <w:rPr>
          <w:rFonts w:ascii="Constantia" w:eastAsia="Constantia" w:hAnsi="Constantia" w:cs="Constantia"/>
          <w:spacing w:val="-4"/>
          <w:sz w:val="24"/>
          <w:szCs w:val="24"/>
          <w:lang w:val="el-GR"/>
        </w:rPr>
        <w:t xml:space="preserve">εδομένου ότι έχει </w:t>
      </w:r>
      <w:r w:rsidR="00814AD0">
        <w:rPr>
          <w:rFonts w:ascii="Constantia" w:eastAsia="Constantia" w:hAnsi="Constantia" w:cs="Constantia"/>
          <w:spacing w:val="-4"/>
          <w:sz w:val="24"/>
          <w:szCs w:val="24"/>
          <w:lang w:val="el-GR"/>
        </w:rPr>
        <w:t xml:space="preserve">επιβεβαιωθεί </w:t>
      </w:r>
      <w:r w:rsidRPr="00382CBF">
        <w:rPr>
          <w:rFonts w:ascii="Constantia" w:eastAsia="Constantia" w:hAnsi="Constantia" w:cs="Constantia"/>
          <w:spacing w:val="-4"/>
          <w:sz w:val="24"/>
          <w:szCs w:val="24"/>
          <w:lang w:val="el-GR"/>
        </w:rPr>
        <w:t xml:space="preserve">η </w:t>
      </w:r>
      <w:r w:rsidR="00814AD0">
        <w:rPr>
          <w:rFonts w:ascii="Constantia" w:eastAsia="Constantia" w:hAnsi="Constantia" w:cs="Constantia"/>
          <w:spacing w:val="-4"/>
          <w:sz w:val="24"/>
          <w:szCs w:val="24"/>
          <w:lang w:val="el-GR"/>
        </w:rPr>
        <w:t>γενικευμένη</w:t>
      </w:r>
      <w:r w:rsidRPr="00382CBF">
        <w:rPr>
          <w:rFonts w:ascii="Constantia" w:eastAsia="Constantia" w:hAnsi="Constantia" w:cs="Constantia"/>
          <w:spacing w:val="-4"/>
          <w:sz w:val="24"/>
          <w:szCs w:val="24"/>
          <w:lang w:val="el-GR"/>
        </w:rPr>
        <w:t xml:space="preserve"> τάση να μειώνονται </w:t>
      </w:r>
      <w:r>
        <w:rPr>
          <w:rFonts w:ascii="Constantia" w:eastAsia="Constantia" w:hAnsi="Constantia" w:cs="Constantia"/>
          <w:spacing w:val="-4"/>
          <w:sz w:val="24"/>
          <w:szCs w:val="24"/>
          <w:lang w:val="el-GR"/>
        </w:rPr>
        <w:t xml:space="preserve">δραστικά </w:t>
      </w:r>
      <w:r w:rsidRPr="00382CBF">
        <w:rPr>
          <w:rFonts w:ascii="Constantia" w:eastAsia="Constantia" w:hAnsi="Constantia" w:cs="Constantia"/>
          <w:spacing w:val="-4"/>
          <w:sz w:val="24"/>
          <w:szCs w:val="24"/>
          <w:lang w:val="el-GR"/>
        </w:rPr>
        <w:t xml:space="preserve">οι ώρες υποστήριξης </w:t>
      </w:r>
      <w:r w:rsidR="00F7748C">
        <w:rPr>
          <w:rFonts w:ascii="Constantia" w:eastAsia="Constantia" w:hAnsi="Constantia" w:cs="Constantia"/>
          <w:spacing w:val="-4"/>
          <w:sz w:val="24"/>
          <w:szCs w:val="24"/>
          <w:lang w:val="el-GR"/>
        </w:rPr>
        <w:t xml:space="preserve">μέσω Π.Σ. </w:t>
      </w:r>
      <w:r w:rsidRPr="00382CBF">
        <w:rPr>
          <w:rFonts w:ascii="Constantia" w:eastAsia="Constantia" w:hAnsi="Constantia" w:cs="Constantia"/>
          <w:spacing w:val="-4"/>
          <w:sz w:val="24"/>
          <w:szCs w:val="24"/>
          <w:lang w:val="el-GR"/>
        </w:rPr>
        <w:t>ώστε να αυξάνονται οι ωφελούμενοι, η θεαματική αυτή ποσοτική μεταβολή είναι παραπλανητική</w:t>
      </w:r>
      <w:r w:rsidR="001F5BB9">
        <w:rPr>
          <w:rFonts w:ascii="Constantia" w:eastAsia="Constantia" w:hAnsi="Constantia" w:cs="Constantia"/>
          <w:spacing w:val="-4"/>
          <w:sz w:val="24"/>
          <w:szCs w:val="24"/>
          <w:lang w:val="el-GR"/>
        </w:rPr>
        <w:t xml:space="preserve">, </w:t>
      </w:r>
      <w:r w:rsidR="001F5BB9">
        <w:rPr>
          <w:rFonts w:ascii="Constantia" w:hAnsi="Constantia"/>
          <w:spacing w:val="-4"/>
          <w:sz w:val="24"/>
          <w:szCs w:val="24"/>
          <w:lang w:val="el-GR"/>
        </w:rPr>
        <w:t xml:space="preserve">σηματοδοτώντας </w:t>
      </w:r>
      <w:r w:rsidR="001F5BB9" w:rsidRPr="00412329">
        <w:rPr>
          <w:rFonts w:ascii="Constantia" w:hAnsi="Constantia"/>
          <w:spacing w:val="-4"/>
          <w:sz w:val="24"/>
          <w:szCs w:val="24"/>
          <w:lang w:val="el-GR"/>
        </w:rPr>
        <w:t xml:space="preserve">σημαντική υποβάθμιση της </w:t>
      </w:r>
      <w:r w:rsidR="001F5BB9">
        <w:rPr>
          <w:rFonts w:ascii="Constantia" w:hAnsi="Constantia"/>
          <w:spacing w:val="-4"/>
          <w:sz w:val="24"/>
          <w:szCs w:val="24"/>
          <w:lang w:val="el-GR"/>
        </w:rPr>
        <w:t>εξατομικευμένης υποστήριξης</w:t>
      </w:r>
      <w:r w:rsidR="001F5BB9" w:rsidRPr="00412329">
        <w:rPr>
          <w:rFonts w:ascii="Constantia" w:hAnsi="Constantia"/>
          <w:spacing w:val="-4"/>
          <w:sz w:val="24"/>
          <w:szCs w:val="24"/>
          <w:lang w:val="el-GR"/>
        </w:rPr>
        <w:t>.</w:t>
      </w:r>
      <w:r w:rsidRPr="00382CBF">
        <w:rPr>
          <w:rFonts w:ascii="Constantia" w:eastAsia="Constantia" w:hAnsi="Constantia" w:cs="Constantia"/>
          <w:spacing w:val="-4"/>
          <w:sz w:val="24"/>
          <w:szCs w:val="24"/>
          <w:lang w:val="el-GR"/>
        </w:rPr>
        <w:t xml:space="preserve"> </w:t>
      </w:r>
      <w:r w:rsidRPr="001906AD">
        <w:rPr>
          <w:rFonts w:ascii="Constantia" w:eastAsia="Constantia" w:hAnsi="Constantia" w:cs="Constantia"/>
          <w:spacing w:val="-4"/>
          <w:sz w:val="24"/>
          <w:szCs w:val="24"/>
          <w:lang w:val="el-GR"/>
        </w:rPr>
        <w:t xml:space="preserve">Ταυτόχρονα πολλές </w:t>
      </w:r>
      <w:r w:rsidR="00814AD0">
        <w:rPr>
          <w:rFonts w:ascii="Constantia" w:eastAsia="Constantia" w:hAnsi="Constantia" w:cs="Constantia"/>
          <w:spacing w:val="-4"/>
          <w:sz w:val="24"/>
          <w:szCs w:val="24"/>
          <w:lang w:val="el-GR"/>
        </w:rPr>
        <w:t>είναι</w:t>
      </w:r>
      <w:r w:rsidRPr="001906AD">
        <w:rPr>
          <w:rFonts w:ascii="Constantia" w:eastAsia="Constantia" w:hAnsi="Constantia" w:cs="Constantia"/>
          <w:spacing w:val="-4"/>
          <w:sz w:val="24"/>
          <w:szCs w:val="24"/>
          <w:lang w:val="el-GR"/>
        </w:rPr>
        <w:t xml:space="preserve"> οι καταγγελίες που δέχ</w:t>
      </w:r>
      <w:r w:rsidR="00814AD0">
        <w:rPr>
          <w:rFonts w:ascii="Constantia" w:eastAsia="Constantia" w:hAnsi="Constantia" w:cs="Constantia"/>
          <w:spacing w:val="-4"/>
          <w:sz w:val="24"/>
          <w:szCs w:val="24"/>
          <w:lang w:val="el-GR"/>
        </w:rPr>
        <w:t>εται</w:t>
      </w:r>
      <w:r w:rsidRPr="001906AD">
        <w:rPr>
          <w:rFonts w:ascii="Constantia" w:eastAsia="Constantia" w:hAnsi="Constantia" w:cs="Constantia"/>
          <w:spacing w:val="-4"/>
          <w:sz w:val="24"/>
          <w:szCs w:val="24"/>
          <w:lang w:val="el-GR"/>
        </w:rPr>
        <w:t xml:space="preserve"> η ΕΣΑμεΑ σχετικά με σοβαρές καθυστερήσεις στην </w:t>
      </w:r>
      <w:r w:rsidR="003520BD">
        <w:rPr>
          <w:rFonts w:ascii="Constantia" w:eastAsia="Constantia" w:hAnsi="Constantia" w:cs="Constantia"/>
          <w:spacing w:val="-4"/>
          <w:sz w:val="24"/>
          <w:szCs w:val="24"/>
          <w:lang w:val="el-GR"/>
        </w:rPr>
        <w:t xml:space="preserve">έγκαιρη </w:t>
      </w:r>
      <w:r w:rsidRPr="001906AD">
        <w:rPr>
          <w:rFonts w:ascii="Constantia" w:eastAsia="Constantia" w:hAnsi="Constantia" w:cs="Constantia"/>
          <w:spacing w:val="-4"/>
          <w:sz w:val="24"/>
          <w:szCs w:val="24"/>
          <w:lang w:val="el-GR"/>
        </w:rPr>
        <w:t>τοποθέτηση των εκπαιδευτικών παράλληλης στήριξης.</w:t>
      </w:r>
    </w:p>
    <w:p w14:paraId="17B14088" w14:textId="0A7D0154" w:rsidR="0020370F" w:rsidRDefault="00824DC6" w:rsidP="00824DC6">
      <w:pPr>
        <w:spacing w:line="276" w:lineRule="auto"/>
        <w:ind w:right="119"/>
        <w:jc w:val="both"/>
        <w:rPr>
          <w:rFonts w:ascii="Constantia" w:eastAsia="Constantia" w:hAnsi="Constantia" w:cs="Constantia"/>
          <w:spacing w:val="-4"/>
          <w:sz w:val="24"/>
          <w:szCs w:val="24"/>
          <w:lang w:val="el-GR"/>
        </w:rPr>
      </w:pPr>
      <w:bookmarkStart w:id="18" w:name="_Hlk219973083"/>
      <w:r>
        <w:rPr>
          <w:rFonts w:ascii="Constantia" w:eastAsia="Constantia" w:hAnsi="Constantia" w:cs="Constantia"/>
          <w:spacing w:val="-4"/>
          <w:sz w:val="24"/>
          <w:szCs w:val="24"/>
          <w:lang w:val="el-GR"/>
        </w:rPr>
        <w:t xml:space="preserve">Η παρεχόμενη υποστήριξη κατανέμεται διαφορετικά στις δύο βασικές βαθμίδες της εκπαίδευσης, με την πλειονότητα των μαθητών με αναπηρία ή/και </w:t>
      </w:r>
      <w:r w:rsidR="00F7748C">
        <w:rPr>
          <w:rFonts w:ascii="Constantia" w:eastAsia="Constantia" w:hAnsi="Constantia" w:cs="Constantia"/>
          <w:spacing w:val="-4"/>
          <w:sz w:val="24"/>
          <w:szCs w:val="24"/>
          <w:lang w:val="el-GR"/>
        </w:rPr>
        <w:t>ΕΕΑ</w:t>
      </w:r>
      <w:r>
        <w:rPr>
          <w:rFonts w:ascii="Constantia" w:eastAsia="Constantia" w:hAnsi="Constantia" w:cs="Constantia"/>
          <w:spacing w:val="-4"/>
          <w:sz w:val="24"/>
          <w:szCs w:val="24"/>
          <w:lang w:val="el-GR"/>
        </w:rPr>
        <w:t xml:space="preserve"> που υποστηρίζονται </w:t>
      </w:r>
      <w:r w:rsidR="00F7748C">
        <w:rPr>
          <w:rFonts w:ascii="Constantia" w:eastAsia="Constantia" w:hAnsi="Constantia" w:cs="Constantia"/>
          <w:spacing w:val="-4"/>
          <w:sz w:val="24"/>
          <w:szCs w:val="24"/>
          <w:lang w:val="el-GR"/>
        </w:rPr>
        <w:t xml:space="preserve">στο πλαίσιο των γενικών σχολείων </w:t>
      </w:r>
      <w:r>
        <w:rPr>
          <w:rFonts w:ascii="Constantia" w:eastAsia="Constantia" w:hAnsi="Constantia" w:cs="Constantia"/>
          <w:spacing w:val="-4"/>
          <w:sz w:val="24"/>
          <w:szCs w:val="24"/>
          <w:lang w:val="el-GR"/>
        </w:rPr>
        <w:t xml:space="preserve">μόνο από τον εκπαιδευτικό της γενικής τάξης να προέρχεται από τη δευτεροβάθμια </w:t>
      </w:r>
      <w:r w:rsidR="0020370F">
        <w:rPr>
          <w:rFonts w:ascii="Constantia" w:eastAsia="Constantia" w:hAnsi="Constantia" w:cs="Constantia"/>
          <w:spacing w:val="-4"/>
          <w:sz w:val="24"/>
          <w:szCs w:val="24"/>
          <w:lang w:val="el-GR"/>
        </w:rPr>
        <w:t xml:space="preserve">βαθμίδα </w:t>
      </w:r>
      <w:r>
        <w:rPr>
          <w:rFonts w:ascii="Constantia" w:eastAsia="Constantia" w:hAnsi="Constantia" w:cs="Constantia"/>
          <w:spacing w:val="-4"/>
          <w:sz w:val="24"/>
          <w:szCs w:val="24"/>
          <w:lang w:val="el-GR"/>
        </w:rPr>
        <w:t>εκπαίδευση.</w:t>
      </w:r>
    </w:p>
    <w:p w14:paraId="011FDAA9" w14:textId="6BDF3F7E" w:rsidR="00446DA9" w:rsidRDefault="00824DC6" w:rsidP="00824DC6">
      <w:pPr>
        <w:spacing w:line="276" w:lineRule="auto"/>
        <w:ind w:right="119"/>
        <w:jc w:val="both"/>
        <w:rPr>
          <w:rFonts w:ascii="Constantia" w:eastAsia="Constantia" w:hAnsi="Constantia" w:cs="Constantia"/>
          <w:spacing w:val="-4"/>
          <w:sz w:val="24"/>
          <w:szCs w:val="24"/>
          <w:lang w:val="el-GR"/>
        </w:rPr>
      </w:pPr>
      <w:bookmarkStart w:id="19" w:name="_Hlk219978589"/>
      <w:bookmarkEnd w:id="18"/>
      <w:r>
        <w:rPr>
          <w:rFonts w:ascii="Constantia" w:eastAsia="Constantia" w:hAnsi="Constantia" w:cs="Constantia"/>
          <w:spacing w:val="-4"/>
          <w:sz w:val="24"/>
          <w:szCs w:val="24"/>
          <w:lang w:val="el-GR"/>
        </w:rPr>
        <w:t xml:space="preserve">Ειδικότερα, το 65% των μαθητών με αναπηρία ή/και ΕΕΑ στις σχολικές μονάδες της δευτεροβάθμιας δεν λαμβάνουν εξειδικευμένη υποστήριξη, ενώ στην πρωτοβάθμια το ποσοστό αυτών των μαθητών υπολογίστηκε σε 14,5%. </w:t>
      </w:r>
      <w:bookmarkEnd w:id="19"/>
      <w:r>
        <w:rPr>
          <w:rFonts w:ascii="Constantia" w:eastAsia="Constantia" w:hAnsi="Constantia" w:cs="Constantia"/>
          <w:spacing w:val="-4"/>
          <w:sz w:val="24"/>
          <w:szCs w:val="24"/>
          <w:lang w:val="el-GR"/>
        </w:rPr>
        <w:t xml:space="preserve">Στην πρωτοβάθμια εκπαίδευση, το 30,5% των μαθητών υποστηρίζεται (έστω μερικώς) με παράλληλη στήριξη και το 46,7% υποστηρίζεται σε Τμήματα Ένταξης με </w:t>
      </w:r>
      <w:r w:rsidRPr="006545A5">
        <w:rPr>
          <w:rFonts w:ascii="Constantia" w:eastAsia="Constantia" w:hAnsi="Constantia" w:cs="Constantia"/>
          <w:spacing w:val="-4"/>
          <w:sz w:val="24"/>
          <w:szCs w:val="24"/>
          <w:lang w:val="el-GR"/>
        </w:rPr>
        <w:t>Κοινό και Εξειδικευμένο Πρόγραμμα</w:t>
      </w:r>
      <w:r w:rsidRPr="005064BB">
        <w:rPr>
          <w:rFonts w:ascii="Constantia" w:eastAsia="Constantia" w:hAnsi="Constantia" w:cs="Constantia"/>
          <w:spacing w:val="-4"/>
          <w:sz w:val="24"/>
          <w:szCs w:val="24"/>
          <w:lang w:val="el-GR"/>
        </w:rPr>
        <w:t>.</w:t>
      </w:r>
    </w:p>
    <w:p w14:paraId="1BB964D9" w14:textId="6E93B5EA" w:rsidR="00824DC6" w:rsidRDefault="00824DC6" w:rsidP="00824DC6">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Στα σχολεία της δευτεροβάθμιας εκπαίδευσης, όπου η πλειονότητα των μαθητών με αναπηρία ή/και ΕΕΑ δεν λαμβάνει εξειδικευμένη υποστήριξη, μόνο το 6,5% των μαθητών λαμβάνουν έστω και μερικώς παράλληλη στήριξη, ενώ σε Τμήματα Ένταξης υποστηρίζεται το 26%.</w:t>
      </w:r>
    </w:p>
    <w:p w14:paraId="038962F6" w14:textId="77777777" w:rsidR="00056783" w:rsidRDefault="00056783">
      <w:pPr>
        <w:spacing w:after="0" w:line="240" w:lineRule="auto"/>
        <w:rPr>
          <w:rFonts w:ascii="Constantia" w:eastAsia="Constantia" w:hAnsi="Constantia" w:cs="Constantia"/>
          <w:spacing w:val="-4"/>
          <w:sz w:val="24"/>
          <w:szCs w:val="24"/>
          <w:lang w:val="el-GR"/>
        </w:rPr>
      </w:pPr>
      <w:r>
        <w:rPr>
          <w:rFonts w:ascii="Constantia" w:eastAsia="Constantia" w:hAnsi="Constantia" w:cs="Constantia"/>
          <w:i/>
          <w:iCs/>
          <w:spacing w:val="-4"/>
          <w:sz w:val="24"/>
          <w:szCs w:val="24"/>
          <w:lang w:val="el-GR"/>
        </w:rPr>
        <w:br w:type="page"/>
      </w:r>
    </w:p>
    <w:p w14:paraId="5E1F15C3" w14:textId="77777777" w:rsidR="003363E1" w:rsidRPr="003363E1" w:rsidRDefault="003363E1" w:rsidP="003363E1">
      <w:pPr>
        <w:spacing w:line="276" w:lineRule="auto"/>
        <w:ind w:right="119"/>
        <w:jc w:val="both"/>
        <w:rPr>
          <w:rFonts w:ascii="Constantia" w:eastAsia="Constantia" w:hAnsi="Constantia" w:cs="Constantia"/>
          <w:spacing w:val="-4"/>
          <w:sz w:val="24"/>
          <w:szCs w:val="24"/>
          <w:lang w:val="el-GR"/>
        </w:rPr>
      </w:pPr>
    </w:p>
    <w:p w14:paraId="744FD54B" w14:textId="7A35EE16" w:rsidR="00824DC6" w:rsidRPr="00056783" w:rsidRDefault="00824DC6" w:rsidP="00524840">
      <w:pPr>
        <w:pStyle w:val="a5"/>
        <w:ind w:left="567" w:right="565"/>
        <w:jc w:val="center"/>
        <w:rPr>
          <w:rFonts w:asciiTheme="majorHAnsi" w:hAnsiTheme="majorHAnsi" w:cstheme="majorHAnsi"/>
          <w:i w:val="0"/>
          <w:iCs w:val="0"/>
          <w:color w:val="0075B0"/>
          <w:sz w:val="24"/>
          <w:szCs w:val="24"/>
          <w:lang w:val="el-GR"/>
        </w:rPr>
      </w:pPr>
      <w:bookmarkStart w:id="20" w:name="_Toc221890395"/>
      <w:r w:rsidRPr="00056783">
        <w:rPr>
          <w:rFonts w:asciiTheme="majorHAnsi" w:hAnsiTheme="majorHAnsi" w:cstheme="majorHAnsi"/>
          <w:b/>
          <w:bCs/>
          <w:i w:val="0"/>
          <w:iCs w:val="0"/>
          <w:color w:val="0075B0"/>
          <w:sz w:val="24"/>
          <w:szCs w:val="24"/>
          <w:lang w:val="el-GR"/>
        </w:rPr>
        <w:t xml:space="preserve">Πίνακας </w:t>
      </w:r>
      <w:r w:rsidRPr="00056783">
        <w:rPr>
          <w:rFonts w:asciiTheme="majorHAnsi" w:hAnsiTheme="majorHAnsi" w:cstheme="majorHAnsi"/>
          <w:b/>
          <w:bCs/>
          <w:i w:val="0"/>
          <w:iCs w:val="0"/>
          <w:color w:val="0075B0"/>
          <w:sz w:val="24"/>
          <w:szCs w:val="24"/>
          <w:lang w:val="el-GR"/>
        </w:rPr>
        <w:fldChar w:fldCharType="begin"/>
      </w:r>
      <w:r w:rsidRPr="00056783">
        <w:rPr>
          <w:rFonts w:asciiTheme="majorHAnsi" w:hAnsiTheme="majorHAnsi" w:cstheme="majorHAnsi"/>
          <w:b/>
          <w:bCs/>
          <w:i w:val="0"/>
          <w:iCs w:val="0"/>
          <w:color w:val="0075B0"/>
          <w:sz w:val="24"/>
          <w:szCs w:val="24"/>
          <w:lang w:val="el-GR"/>
        </w:rPr>
        <w:instrText xml:space="preserve"> SEQ Πίνακας \* ARABIC </w:instrText>
      </w:r>
      <w:r w:rsidRPr="00056783">
        <w:rPr>
          <w:rFonts w:asciiTheme="majorHAnsi" w:hAnsiTheme="majorHAnsi" w:cstheme="majorHAnsi"/>
          <w:b/>
          <w:bCs/>
          <w:i w:val="0"/>
          <w:iCs w:val="0"/>
          <w:color w:val="0075B0"/>
          <w:sz w:val="24"/>
          <w:szCs w:val="24"/>
          <w:lang w:val="el-GR"/>
        </w:rPr>
        <w:fldChar w:fldCharType="separate"/>
      </w:r>
      <w:r w:rsidR="001824E5" w:rsidRPr="00056783">
        <w:rPr>
          <w:rFonts w:asciiTheme="majorHAnsi" w:hAnsiTheme="majorHAnsi" w:cstheme="majorHAnsi"/>
          <w:b/>
          <w:bCs/>
          <w:i w:val="0"/>
          <w:iCs w:val="0"/>
          <w:color w:val="0075B0"/>
          <w:sz w:val="24"/>
          <w:szCs w:val="24"/>
          <w:lang w:val="el-GR"/>
        </w:rPr>
        <w:t>5</w:t>
      </w:r>
      <w:r w:rsidRPr="00056783">
        <w:rPr>
          <w:rFonts w:asciiTheme="majorHAnsi" w:hAnsiTheme="majorHAnsi" w:cstheme="majorHAnsi"/>
          <w:b/>
          <w:bCs/>
          <w:i w:val="0"/>
          <w:iCs w:val="0"/>
          <w:color w:val="0075B0"/>
          <w:sz w:val="24"/>
          <w:szCs w:val="24"/>
          <w:lang w:val="el-GR"/>
        </w:rPr>
        <w:fldChar w:fldCharType="end"/>
      </w:r>
      <w:r w:rsidRPr="00056783">
        <w:rPr>
          <w:rFonts w:asciiTheme="majorHAnsi" w:hAnsiTheme="majorHAnsi" w:cstheme="majorHAnsi"/>
          <w:i w:val="0"/>
          <w:iCs w:val="0"/>
          <w:color w:val="0075B0"/>
          <w:sz w:val="24"/>
          <w:szCs w:val="24"/>
          <w:lang w:val="el-GR"/>
        </w:rPr>
        <w:t>: Μαθητές με Αναπηρία</w:t>
      </w:r>
      <w:r w:rsidR="00056783">
        <w:rPr>
          <w:rFonts w:asciiTheme="majorHAnsi" w:hAnsiTheme="majorHAnsi" w:cstheme="majorHAnsi"/>
          <w:i w:val="0"/>
          <w:iCs w:val="0"/>
          <w:color w:val="0075B0"/>
          <w:sz w:val="24"/>
          <w:szCs w:val="24"/>
          <w:lang w:val="el-GR"/>
        </w:rPr>
        <w:t xml:space="preserve"> </w:t>
      </w:r>
      <w:r w:rsidRPr="00056783">
        <w:rPr>
          <w:rFonts w:asciiTheme="majorHAnsi" w:hAnsiTheme="majorHAnsi" w:cstheme="majorHAnsi"/>
          <w:i w:val="0"/>
          <w:iCs w:val="0"/>
          <w:color w:val="0075B0"/>
          <w:sz w:val="24"/>
          <w:szCs w:val="24"/>
          <w:lang w:val="el-GR"/>
        </w:rPr>
        <w:t>/ ΕΕΑ στη γενική εκπαίδευση και είδος υποστήριξης ανά βαθμίδα εκπαίδευσης (Σχ. Έτος 2024-25)</w:t>
      </w:r>
      <w:bookmarkEnd w:id="20"/>
    </w:p>
    <w:tbl>
      <w:tblPr>
        <w:tblStyle w:val="1-5"/>
        <w:tblW w:w="8371"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1"/>
        <w:gridCol w:w="1920"/>
        <w:gridCol w:w="1920"/>
      </w:tblGrid>
      <w:tr w:rsidR="00824DC6" w:rsidRPr="006545A5" w14:paraId="3A4D69FA" w14:textId="77777777" w:rsidTr="003363E1">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531" w:type="dxa"/>
            <w:tcBorders>
              <w:top w:val="nil"/>
              <w:bottom w:val="double" w:sz="4" w:space="0" w:color="BFBFBF" w:themeColor="background1" w:themeShade="BF"/>
            </w:tcBorders>
            <w:vAlign w:val="bottom"/>
            <w:hideMark/>
          </w:tcPr>
          <w:p w14:paraId="35B69A1B" w14:textId="77777777" w:rsidR="00824DC6" w:rsidRPr="00056783" w:rsidRDefault="00824DC6" w:rsidP="003363E1">
            <w:pPr>
              <w:spacing w:after="120" w:line="240" w:lineRule="auto"/>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 xml:space="preserve">Είδος </w:t>
            </w:r>
            <w:proofErr w:type="spellStart"/>
            <w:r w:rsidRPr="00056783">
              <w:rPr>
                <w:rFonts w:ascii="Arial Narrow" w:eastAsia="Times New Roman" w:hAnsi="Arial Narrow" w:cs="Times New Roman"/>
                <w:color w:val="000000"/>
                <w:sz w:val="24"/>
                <w:szCs w:val="24"/>
                <w:lang w:val="el-GR" w:eastAsia="de-DE"/>
              </w:rPr>
              <w:t>Εκπ</w:t>
            </w:r>
            <w:proofErr w:type="spellEnd"/>
            <w:r w:rsidRPr="00056783">
              <w:rPr>
                <w:rFonts w:ascii="Arial Narrow" w:eastAsia="Times New Roman" w:hAnsi="Arial Narrow" w:cs="Times New Roman"/>
                <w:color w:val="000000"/>
                <w:sz w:val="24"/>
                <w:szCs w:val="24"/>
                <w:lang w:val="el-GR" w:eastAsia="de-DE"/>
              </w:rPr>
              <w:t>. Υποστήριξης</w:t>
            </w:r>
          </w:p>
        </w:tc>
        <w:tc>
          <w:tcPr>
            <w:tcW w:w="1920" w:type="dxa"/>
            <w:tcBorders>
              <w:top w:val="nil"/>
              <w:bottom w:val="double" w:sz="4" w:space="0" w:color="BFBFBF" w:themeColor="background1" w:themeShade="BF"/>
            </w:tcBorders>
            <w:vAlign w:val="bottom"/>
            <w:hideMark/>
          </w:tcPr>
          <w:p w14:paraId="3942BB07" w14:textId="77777777" w:rsidR="00824DC6" w:rsidRPr="00056783" w:rsidRDefault="00824DC6" w:rsidP="003363E1">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Πρωτοβάθμια εκπαίδευση</w:t>
            </w:r>
          </w:p>
        </w:tc>
        <w:tc>
          <w:tcPr>
            <w:tcW w:w="1920" w:type="dxa"/>
            <w:tcBorders>
              <w:top w:val="nil"/>
              <w:bottom w:val="double" w:sz="4" w:space="0" w:color="BFBFBF" w:themeColor="background1" w:themeShade="BF"/>
            </w:tcBorders>
            <w:vAlign w:val="bottom"/>
            <w:hideMark/>
          </w:tcPr>
          <w:p w14:paraId="500DBE61" w14:textId="77777777" w:rsidR="00824DC6" w:rsidRPr="00056783" w:rsidRDefault="00824DC6" w:rsidP="003363E1">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 xml:space="preserve">Δευτεροβάθμια εκπαίδευση </w:t>
            </w:r>
          </w:p>
        </w:tc>
      </w:tr>
      <w:tr w:rsidR="00056783" w:rsidRPr="006545A5" w14:paraId="0F1F8D0E"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tcBorders>
              <w:top w:val="double" w:sz="4" w:space="0" w:color="BFBFBF" w:themeColor="background1" w:themeShade="BF"/>
            </w:tcBorders>
            <w:vAlign w:val="center"/>
            <w:hideMark/>
          </w:tcPr>
          <w:p w14:paraId="46E77463" w14:textId="6646CBFA"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Παράλληλη Στήριξη</w:t>
            </w:r>
          </w:p>
        </w:tc>
        <w:tc>
          <w:tcPr>
            <w:tcW w:w="1920" w:type="dxa"/>
            <w:tcBorders>
              <w:top w:val="double" w:sz="4" w:space="0" w:color="BFBFBF" w:themeColor="background1" w:themeShade="BF"/>
            </w:tcBorders>
            <w:vAlign w:val="center"/>
            <w:hideMark/>
          </w:tcPr>
          <w:p w14:paraId="26D7AB6D" w14:textId="6CEEA214"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19</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732</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30,5%</w:t>
            </w:r>
          </w:p>
        </w:tc>
        <w:tc>
          <w:tcPr>
            <w:tcW w:w="1920" w:type="dxa"/>
            <w:tcBorders>
              <w:top w:val="double" w:sz="4" w:space="0" w:color="BFBFBF" w:themeColor="background1" w:themeShade="BF"/>
            </w:tcBorders>
            <w:vAlign w:val="center"/>
            <w:hideMark/>
          </w:tcPr>
          <w:p w14:paraId="14940F67" w14:textId="1D5EF7C8"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4</w:t>
            </w:r>
            <w:r w:rsidR="003363E1">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228</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6,5%</w:t>
            </w:r>
          </w:p>
        </w:tc>
      </w:tr>
      <w:tr w:rsidR="00056783" w:rsidRPr="006545A5" w14:paraId="738DA1AD"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48731320"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Υποστήριξη από τον εκπαιδευτικό της τάξης</w:t>
            </w:r>
          </w:p>
        </w:tc>
        <w:tc>
          <w:tcPr>
            <w:tcW w:w="1920" w:type="dxa"/>
            <w:vAlign w:val="center"/>
            <w:hideMark/>
          </w:tcPr>
          <w:p w14:paraId="11781926" w14:textId="19CCC564"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9</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388</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14,5%</w:t>
            </w:r>
          </w:p>
        </w:tc>
        <w:tc>
          <w:tcPr>
            <w:tcW w:w="1920" w:type="dxa"/>
            <w:vAlign w:val="center"/>
            <w:hideMark/>
          </w:tcPr>
          <w:p w14:paraId="3731260D" w14:textId="5F54652F"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42</w:t>
            </w:r>
            <w:r w:rsidR="003363E1">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294</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65,0%</w:t>
            </w:r>
          </w:p>
        </w:tc>
      </w:tr>
      <w:tr w:rsidR="00056783" w:rsidRPr="006545A5" w14:paraId="42604680"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1B806BB3"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Τμήματα Ένταξης με Κοινό και Εξειδικευμένο Πρόγραμμα (με γνωμάτευση)</w:t>
            </w:r>
          </w:p>
        </w:tc>
        <w:tc>
          <w:tcPr>
            <w:tcW w:w="1920" w:type="dxa"/>
            <w:vAlign w:val="center"/>
            <w:hideMark/>
          </w:tcPr>
          <w:p w14:paraId="16B6638D" w14:textId="5FBD4500"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30</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242</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46,7%</w:t>
            </w:r>
          </w:p>
        </w:tc>
        <w:tc>
          <w:tcPr>
            <w:tcW w:w="1920" w:type="dxa"/>
            <w:vAlign w:val="center"/>
            <w:hideMark/>
          </w:tcPr>
          <w:p w14:paraId="5414F0A2" w14:textId="43BA9863"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16</w:t>
            </w:r>
            <w:r w:rsidR="003363E1">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658</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25,6%</w:t>
            </w:r>
          </w:p>
        </w:tc>
      </w:tr>
      <w:tr w:rsidR="00056783" w:rsidRPr="006545A5" w14:paraId="3C3060B3"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027D7991" w14:textId="0579830E"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 xml:space="preserve">Τμήματα Ένταξης Διευρυμένου Ωραρίου </w:t>
            </w:r>
            <w:r w:rsidR="003363E1">
              <w:rPr>
                <w:rFonts w:ascii="Arial Narrow" w:eastAsia="Times New Roman" w:hAnsi="Arial Narrow" w:cs="Times New Roman"/>
                <w:b w:val="0"/>
                <w:bCs w:val="0"/>
                <w:color w:val="000000"/>
                <w:sz w:val="24"/>
                <w:szCs w:val="24"/>
                <w:lang w:val="el-GR" w:eastAsia="de-DE"/>
              </w:rPr>
              <w:br/>
            </w:r>
            <w:r w:rsidRPr="00056783">
              <w:rPr>
                <w:rFonts w:ascii="Arial Narrow" w:eastAsia="Times New Roman" w:hAnsi="Arial Narrow" w:cs="Times New Roman"/>
                <w:b w:val="0"/>
                <w:bCs w:val="0"/>
                <w:color w:val="000000"/>
                <w:sz w:val="24"/>
                <w:szCs w:val="24"/>
                <w:lang w:val="el-GR" w:eastAsia="de-DE"/>
              </w:rPr>
              <w:t>(με γνωμάτευση)</w:t>
            </w:r>
          </w:p>
        </w:tc>
        <w:tc>
          <w:tcPr>
            <w:tcW w:w="1920" w:type="dxa"/>
            <w:vAlign w:val="center"/>
            <w:hideMark/>
          </w:tcPr>
          <w:p w14:paraId="6E717B7B" w14:textId="129F893F"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420</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0,6%</w:t>
            </w:r>
          </w:p>
        </w:tc>
        <w:tc>
          <w:tcPr>
            <w:tcW w:w="1920" w:type="dxa"/>
            <w:vAlign w:val="center"/>
            <w:hideMark/>
          </w:tcPr>
          <w:p w14:paraId="62359209" w14:textId="08A0208F"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377</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0,6%</w:t>
            </w:r>
          </w:p>
        </w:tc>
      </w:tr>
      <w:tr w:rsidR="00056783" w:rsidRPr="006545A5" w14:paraId="1B85931C"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26FA8F6A"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Υποστήριξη από Σχολικό Νοσηλευτή</w:t>
            </w:r>
          </w:p>
        </w:tc>
        <w:tc>
          <w:tcPr>
            <w:tcW w:w="1920" w:type="dxa"/>
            <w:vAlign w:val="center"/>
            <w:hideMark/>
          </w:tcPr>
          <w:p w14:paraId="7F891D75" w14:textId="7B0CE943"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2</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218</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3,4%</w:t>
            </w:r>
          </w:p>
        </w:tc>
        <w:tc>
          <w:tcPr>
            <w:tcW w:w="1920" w:type="dxa"/>
            <w:vAlign w:val="center"/>
            <w:hideMark/>
          </w:tcPr>
          <w:p w14:paraId="7DAE1C6E" w14:textId="06653AA0"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890</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1,4%</w:t>
            </w:r>
          </w:p>
        </w:tc>
      </w:tr>
      <w:tr w:rsidR="00056783" w:rsidRPr="006545A5" w14:paraId="47F2CF2A"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6E69696B"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Υποστήριξη από ειδικό βοηθητικό προσωπικό</w:t>
            </w:r>
          </w:p>
        </w:tc>
        <w:tc>
          <w:tcPr>
            <w:tcW w:w="1920" w:type="dxa"/>
            <w:vAlign w:val="center"/>
            <w:hideMark/>
          </w:tcPr>
          <w:p w14:paraId="1B911F60" w14:textId="395DAE7E"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477</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2,3%</w:t>
            </w:r>
          </w:p>
        </w:tc>
        <w:tc>
          <w:tcPr>
            <w:tcW w:w="1920" w:type="dxa"/>
            <w:vAlign w:val="center"/>
            <w:hideMark/>
          </w:tcPr>
          <w:p w14:paraId="67B28DB2" w14:textId="529028E6"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208</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0,3%</w:t>
            </w:r>
          </w:p>
        </w:tc>
      </w:tr>
      <w:tr w:rsidR="00056783" w:rsidRPr="006545A5" w14:paraId="225FB5E3"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49024E81"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Κατ’ οίκον διδασκαλία</w:t>
            </w:r>
          </w:p>
        </w:tc>
        <w:tc>
          <w:tcPr>
            <w:tcW w:w="1920" w:type="dxa"/>
            <w:vAlign w:val="center"/>
            <w:hideMark/>
          </w:tcPr>
          <w:p w14:paraId="78283B7F" w14:textId="40234E8C"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132</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0,2%</w:t>
            </w:r>
          </w:p>
        </w:tc>
        <w:tc>
          <w:tcPr>
            <w:tcW w:w="1920" w:type="dxa"/>
            <w:vAlign w:val="center"/>
            <w:hideMark/>
          </w:tcPr>
          <w:p w14:paraId="43E77AD2" w14:textId="357E7F2B"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177</w:t>
            </w:r>
            <w:r>
              <w:rPr>
                <w:rFonts w:ascii="Arial Narrow" w:eastAsia="Times New Roman" w:hAnsi="Arial Narrow" w:cs="Times New Roman"/>
                <w:color w:val="000000"/>
                <w:sz w:val="24"/>
                <w:szCs w:val="24"/>
                <w:lang w:val="el-GR" w:eastAsia="de-DE"/>
              </w:rPr>
              <w:br/>
            </w:r>
            <w:r w:rsidRPr="003363E1">
              <w:rPr>
                <w:rFonts w:ascii="Arial Narrow" w:eastAsia="Times New Roman" w:hAnsi="Arial Narrow" w:cs="Times New Roman"/>
                <w:color w:val="000000"/>
                <w:sz w:val="21"/>
                <w:szCs w:val="21"/>
                <w:lang w:val="el-GR" w:eastAsia="de-DE"/>
              </w:rPr>
              <w:t>0,3%</w:t>
            </w:r>
          </w:p>
        </w:tc>
      </w:tr>
      <w:tr w:rsidR="00056783" w:rsidRPr="006545A5" w14:paraId="3FDFC426" w14:textId="77777777" w:rsidTr="003363E1">
        <w:trPr>
          <w:trHeight w:val="695"/>
        </w:trPr>
        <w:tc>
          <w:tcPr>
            <w:cnfStyle w:val="001000000000" w:firstRow="0" w:lastRow="0" w:firstColumn="1" w:lastColumn="0" w:oddVBand="0" w:evenVBand="0" w:oddHBand="0" w:evenHBand="0" w:firstRowFirstColumn="0" w:firstRowLastColumn="0" w:lastRowFirstColumn="0" w:lastRowLastColumn="0"/>
            <w:tcW w:w="4531" w:type="dxa"/>
            <w:tcBorders>
              <w:bottom w:val="double" w:sz="4" w:space="0" w:color="BFBFBF" w:themeColor="background1" w:themeShade="BF"/>
            </w:tcBorders>
            <w:vAlign w:val="center"/>
            <w:hideMark/>
          </w:tcPr>
          <w:p w14:paraId="4CD19902" w14:textId="77777777" w:rsidR="00056783" w:rsidRPr="00056783" w:rsidRDefault="00056783" w:rsidP="00994B70">
            <w:pPr>
              <w:spacing w:after="0" w:line="240" w:lineRule="auto"/>
              <w:rPr>
                <w:rFonts w:ascii="Arial Narrow" w:eastAsia="Times New Roman" w:hAnsi="Arial Narrow" w:cs="Times New Roman"/>
                <w:b w:val="0"/>
                <w:bCs w:val="0"/>
                <w:color w:val="000000"/>
                <w:sz w:val="24"/>
                <w:szCs w:val="24"/>
                <w:lang w:val="el-GR" w:eastAsia="de-DE"/>
              </w:rPr>
            </w:pPr>
            <w:r w:rsidRPr="00056783">
              <w:rPr>
                <w:rFonts w:ascii="Arial Narrow" w:eastAsia="Times New Roman" w:hAnsi="Arial Narrow" w:cs="Times New Roman"/>
                <w:b w:val="0"/>
                <w:bCs w:val="0"/>
                <w:color w:val="000000"/>
                <w:sz w:val="24"/>
                <w:szCs w:val="24"/>
                <w:lang w:val="el-GR" w:eastAsia="de-DE"/>
              </w:rPr>
              <w:t xml:space="preserve">Υποστήριξη από ειδικό βοηθό που διαθέτει η οικογένεια </w:t>
            </w:r>
          </w:p>
        </w:tc>
        <w:tc>
          <w:tcPr>
            <w:tcW w:w="1920" w:type="dxa"/>
            <w:tcBorders>
              <w:bottom w:val="double" w:sz="4" w:space="0" w:color="BFBFBF" w:themeColor="background1" w:themeShade="BF"/>
            </w:tcBorders>
            <w:vAlign w:val="center"/>
            <w:hideMark/>
          </w:tcPr>
          <w:p w14:paraId="1B1E784E" w14:textId="59FBFB0D"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1</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121</w:t>
            </w:r>
            <w:r>
              <w:rPr>
                <w:rFonts w:ascii="Arial Narrow" w:eastAsia="Times New Roman" w:hAnsi="Arial Narrow" w:cs="Times New Roman"/>
                <w:color w:val="000000"/>
                <w:sz w:val="24"/>
                <w:szCs w:val="24"/>
                <w:lang w:val="el-GR" w:eastAsia="de-DE"/>
              </w:rPr>
              <w:br/>
            </w:r>
            <w:r w:rsidRPr="00056783">
              <w:rPr>
                <w:rFonts w:ascii="Arial Narrow" w:eastAsia="Times New Roman" w:hAnsi="Arial Narrow" w:cs="Times New Roman"/>
                <w:color w:val="000000"/>
                <w:sz w:val="21"/>
                <w:szCs w:val="21"/>
                <w:lang w:val="el-GR" w:eastAsia="de-DE"/>
              </w:rPr>
              <w:t>1,7%</w:t>
            </w:r>
          </w:p>
        </w:tc>
        <w:tc>
          <w:tcPr>
            <w:tcW w:w="1920" w:type="dxa"/>
            <w:tcBorders>
              <w:bottom w:val="double" w:sz="4" w:space="0" w:color="BFBFBF" w:themeColor="background1" w:themeShade="BF"/>
            </w:tcBorders>
            <w:vAlign w:val="center"/>
            <w:hideMark/>
          </w:tcPr>
          <w:p w14:paraId="62891461" w14:textId="762D0B7F" w:rsidR="00056783" w:rsidRPr="00056783" w:rsidRDefault="00056783" w:rsidP="000567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267</w:t>
            </w:r>
            <w:r w:rsidRPr="00056783">
              <w:rPr>
                <w:rFonts w:ascii="Arial Narrow" w:eastAsia="Times New Roman" w:hAnsi="Arial Narrow" w:cs="Times New Roman"/>
                <w:b/>
                <w:bCs/>
                <w:color w:val="000000"/>
                <w:sz w:val="24"/>
                <w:szCs w:val="24"/>
                <w:lang w:val="el-GR" w:eastAsia="de-DE"/>
              </w:rPr>
              <w:br/>
            </w:r>
            <w:r w:rsidRPr="003363E1">
              <w:rPr>
                <w:rFonts w:ascii="Arial Narrow" w:eastAsia="Times New Roman" w:hAnsi="Arial Narrow" w:cs="Times New Roman"/>
                <w:color w:val="000000"/>
                <w:sz w:val="21"/>
                <w:szCs w:val="21"/>
                <w:lang w:val="el-GR" w:eastAsia="de-DE"/>
              </w:rPr>
              <w:t>0,4%</w:t>
            </w:r>
          </w:p>
        </w:tc>
      </w:tr>
      <w:tr w:rsidR="00056783" w:rsidRPr="006545A5" w14:paraId="6944B4FF" w14:textId="77777777" w:rsidTr="003363E1">
        <w:trPr>
          <w:trHeight w:val="600"/>
        </w:trPr>
        <w:tc>
          <w:tcPr>
            <w:cnfStyle w:val="001000000000" w:firstRow="0" w:lastRow="0" w:firstColumn="1" w:lastColumn="0" w:oddVBand="0" w:evenVBand="0" w:oddHBand="0" w:evenHBand="0" w:firstRowFirstColumn="0" w:firstRowLastColumn="0" w:lastRowFirstColumn="0" w:lastRowLastColumn="0"/>
            <w:tcW w:w="4531" w:type="dxa"/>
            <w:tcBorders>
              <w:top w:val="double" w:sz="4" w:space="0" w:color="BFBFBF" w:themeColor="background1" w:themeShade="BF"/>
              <w:bottom w:val="nil"/>
            </w:tcBorders>
            <w:hideMark/>
          </w:tcPr>
          <w:p w14:paraId="0674C9C3" w14:textId="77777777" w:rsidR="00056783" w:rsidRPr="00056783" w:rsidRDefault="00056783" w:rsidP="003363E1">
            <w:pPr>
              <w:spacing w:before="120" w:after="0" w:line="240" w:lineRule="auto"/>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color w:val="000000"/>
                <w:sz w:val="24"/>
                <w:szCs w:val="24"/>
                <w:lang w:val="el-GR" w:eastAsia="de-DE"/>
              </w:rPr>
              <w:t>Σύνολο Μαθητών στη βαθμίδα εκπαίδευσης</w:t>
            </w:r>
          </w:p>
        </w:tc>
        <w:tc>
          <w:tcPr>
            <w:tcW w:w="1920" w:type="dxa"/>
            <w:tcBorders>
              <w:top w:val="double" w:sz="4" w:space="0" w:color="BFBFBF" w:themeColor="background1" w:themeShade="BF"/>
              <w:bottom w:val="nil"/>
            </w:tcBorders>
            <w:hideMark/>
          </w:tcPr>
          <w:p w14:paraId="7538ADA9" w14:textId="32DB156A" w:rsidR="00056783" w:rsidRPr="00056783" w:rsidRDefault="00056783" w:rsidP="003363E1">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056783">
              <w:rPr>
                <w:rFonts w:ascii="Arial Narrow" w:eastAsia="Times New Roman" w:hAnsi="Arial Narrow" w:cs="Times New Roman"/>
                <w:b/>
                <w:bCs/>
                <w:color w:val="000000"/>
                <w:sz w:val="24"/>
                <w:szCs w:val="24"/>
                <w:lang w:val="el-GR" w:eastAsia="de-DE"/>
              </w:rPr>
              <w:t>64</w:t>
            </w:r>
            <w:r>
              <w:rPr>
                <w:rFonts w:ascii="Arial Narrow" w:eastAsia="Times New Roman" w:hAnsi="Arial Narrow" w:cs="Times New Roman"/>
                <w:b/>
                <w:bCs/>
                <w:color w:val="000000"/>
                <w:sz w:val="24"/>
                <w:szCs w:val="24"/>
                <w:lang w:val="el-GR" w:eastAsia="de-DE"/>
              </w:rPr>
              <w:t>.</w:t>
            </w:r>
            <w:r w:rsidRPr="00056783">
              <w:rPr>
                <w:rFonts w:ascii="Arial Narrow" w:eastAsia="Times New Roman" w:hAnsi="Arial Narrow" w:cs="Times New Roman"/>
                <w:b/>
                <w:bCs/>
                <w:color w:val="000000"/>
                <w:sz w:val="24"/>
                <w:szCs w:val="24"/>
                <w:lang w:val="el-GR" w:eastAsia="de-DE"/>
              </w:rPr>
              <w:t>730</w:t>
            </w:r>
            <w:r>
              <w:rPr>
                <w:rFonts w:ascii="Arial Narrow" w:eastAsia="Times New Roman" w:hAnsi="Arial Narrow" w:cs="Times New Roman"/>
                <w:b/>
                <w:bCs/>
                <w:color w:val="000000"/>
                <w:sz w:val="24"/>
                <w:szCs w:val="24"/>
                <w:lang w:val="el-GR" w:eastAsia="de-DE"/>
              </w:rPr>
              <w:br/>
            </w:r>
            <w:r w:rsidRPr="00056783">
              <w:rPr>
                <w:rFonts w:ascii="Arial Narrow" w:eastAsia="Times New Roman" w:hAnsi="Arial Narrow" w:cs="Times New Roman"/>
                <w:color w:val="000000"/>
                <w:sz w:val="21"/>
                <w:szCs w:val="21"/>
                <w:lang w:val="el-GR" w:eastAsia="de-DE"/>
              </w:rPr>
              <w:t>100,0%</w:t>
            </w:r>
          </w:p>
        </w:tc>
        <w:tc>
          <w:tcPr>
            <w:tcW w:w="1920" w:type="dxa"/>
            <w:tcBorders>
              <w:top w:val="double" w:sz="4" w:space="0" w:color="BFBFBF" w:themeColor="background1" w:themeShade="BF"/>
              <w:bottom w:val="nil"/>
            </w:tcBorders>
            <w:hideMark/>
          </w:tcPr>
          <w:p w14:paraId="1CB1BA4C" w14:textId="6874DF69" w:rsidR="00056783" w:rsidRPr="00056783" w:rsidRDefault="00056783" w:rsidP="003363E1">
            <w:pPr>
              <w:keepNext/>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3363E1">
              <w:rPr>
                <w:rFonts w:ascii="Arial Narrow" w:eastAsia="Times New Roman" w:hAnsi="Arial Narrow" w:cs="Times New Roman"/>
                <w:b/>
                <w:bCs/>
                <w:color w:val="000000"/>
                <w:sz w:val="24"/>
                <w:szCs w:val="24"/>
                <w:lang w:val="el-GR" w:eastAsia="de-DE"/>
              </w:rPr>
              <w:t>65</w:t>
            </w:r>
            <w:r w:rsidR="003363E1">
              <w:rPr>
                <w:rFonts w:ascii="Arial Narrow" w:eastAsia="Times New Roman" w:hAnsi="Arial Narrow" w:cs="Times New Roman"/>
                <w:b/>
                <w:bCs/>
                <w:color w:val="000000"/>
                <w:sz w:val="24"/>
                <w:szCs w:val="24"/>
                <w:lang w:val="el-GR" w:eastAsia="de-DE"/>
              </w:rPr>
              <w:t>.</w:t>
            </w:r>
            <w:r w:rsidRPr="003363E1">
              <w:rPr>
                <w:rFonts w:ascii="Arial Narrow" w:eastAsia="Times New Roman" w:hAnsi="Arial Narrow" w:cs="Times New Roman"/>
                <w:b/>
                <w:bCs/>
                <w:color w:val="000000"/>
                <w:sz w:val="24"/>
                <w:szCs w:val="24"/>
                <w:lang w:val="el-GR" w:eastAsia="de-DE"/>
              </w:rPr>
              <w:t>099</w:t>
            </w:r>
            <w:r>
              <w:rPr>
                <w:rFonts w:ascii="Arial Narrow" w:eastAsia="Times New Roman" w:hAnsi="Arial Narrow" w:cs="Times New Roman"/>
                <w:color w:val="000000"/>
                <w:sz w:val="24"/>
                <w:szCs w:val="24"/>
                <w:lang w:val="el-GR" w:eastAsia="de-DE"/>
              </w:rPr>
              <w:br/>
            </w:r>
            <w:r w:rsidRPr="003363E1">
              <w:rPr>
                <w:rFonts w:ascii="Arial Narrow" w:eastAsia="Times New Roman" w:hAnsi="Arial Narrow" w:cs="Times New Roman"/>
                <w:color w:val="000000"/>
                <w:sz w:val="21"/>
                <w:szCs w:val="21"/>
                <w:lang w:val="el-GR" w:eastAsia="de-DE"/>
              </w:rPr>
              <w:t>100,0%</w:t>
            </w:r>
          </w:p>
        </w:tc>
      </w:tr>
    </w:tbl>
    <w:p w14:paraId="47B82E16" w14:textId="77777777" w:rsidR="00056783" w:rsidRPr="00347A10" w:rsidRDefault="00056783" w:rsidP="00056783">
      <w:pPr>
        <w:pStyle w:val="a5"/>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My</w:t>
      </w:r>
      <w:r w:rsidRPr="00AB4637">
        <w:rPr>
          <w:rFonts w:asciiTheme="majorHAnsi" w:eastAsia="Times New Roman" w:hAnsiTheme="majorHAnsi" w:cstheme="majorHAnsi"/>
          <w:color w:val="000000"/>
          <w:lang w:val="el-GR" w:eastAsia="de-DE"/>
        </w:rPr>
        <w:t>-</w:t>
      </w:r>
      <w:r w:rsidRPr="00DB42CD">
        <w:rPr>
          <w:rFonts w:asciiTheme="majorHAnsi" w:eastAsia="Times New Roman" w:hAnsiTheme="majorHAnsi" w:cstheme="majorHAnsi"/>
          <w:color w:val="000000"/>
          <w:lang w:val="en-GB" w:eastAsia="de-DE"/>
        </w:rPr>
        <w:t>School</w:t>
      </w:r>
      <w:r w:rsidRPr="00AB4637">
        <w:rPr>
          <w:rFonts w:asciiTheme="majorHAnsi" w:eastAsia="Times New Roman" w:hAnsiTheme="majorHAnsi" w:cstheme="majorHAnsi"/>
          <w:color w:val="000000"/>
          <w:lang w:val="el-GR" w:eastAsia="de-DE"/>
        </w:rPr>
        <w:t xml:space="preserve">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0BE08E1B" w14:textId="1FDFE27B" w:rsidR="00824DC6" w:rsidRPr="00446DA9" w:rsidRDefault="00824DC6" w:rsidP="003363E1">
      <w:pPr>
        <w:spacing w:line="276" w:lineRule="auto"/>
        <w:ind w:right="119"/>
        <w:jc w:val="both"/>
        <w:rPr>
          <w:rFonts w:ascii="Constantia" w:eastAsia="Constantia" w:hAnsi="Constantia" w:cs="Constantia"/>
          <w:spacing w:val="-4"/>
          <w:sz w:val="24"/>
          <w:szCs w:val="24"/>
          <w:lang w:val="el-GR"/>
        </w:rPr>
      </w:pPr>
    </w:p>
    <w:p w14:paraId="5818D586" w14:textId="77777777" w:rsidR="00E66948" w:rsidRDefault="00824DC6" w:rsidP="00824DC6">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Από την επεξεργασία των στοιχείων προκύπτει επίσης ότι σημαντικό τμήμα των εγκεκριμένων αιτημάτων για παράλληλη στήριξη τόσο στην πρωτοβάθμια όσο και στη</w:t>
      </w:r>
    </w:p>
    <w:p w14:paraId="40B851C3" w14:textId="79CD67ED" w:rsidR="00824DC6" w:rsidRDefault="00824DC6" w:rsidP="00824DC6">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 δευτεροβάθμια, </w:t>
      </w:r>
      <w:r w:rsidR="00B50CFD">
        <w:rPr>
          <w:rFonts w:ascii="Constantia" w:eastAsia="Constantia" w:hAnsi="Constantia" w:cs="Constantia"/>
          <w:spacing w:val="-4"/>
          <w:sz w:val="24"/>
          <w:szCs w:val="24"/>
          <w:lang w:val="el-GR"/>
        </w:rPr>
        <w:t xml:space="preserve">εν τέλει </w:t>
      </w:r>
      <w:r>
        <w:rPr>
          <w:rFonts w:ascii="Constantia" w:eastAsia="Constantia" w:hAnsi="Constantia" w:cs="Constantia"/>
          <w:spacing w:val="-4"/>
          <w:sz w:val="24"/>
          <w:szCs w:val="24"/>
          <w:lang w:val="el-GR"/>
        </w:rPr>
        <w:t>δεν εξυπηρετήθηκαν. Ειδικότερα, 1.733 μαθητές της πρωτοβάθμιας εκπαίδευσης και 268 μαθητές δευτεροβάθμιας εκπαίδευσης (σύνολο: 2.001) παρότι είχαν έγκριση για Π.Σ. δεν έλαβαν τέτοια υποστήριξη. Το ποσοστό αυτών των εγκεκριμένων αιτημάτων που δεν καλύφθηκαν ανέρχεται σχεδόν στο 8% επί του σύνολο των εγκρίσεων παράλληλης στήριξης.</w:t>
      </w:r>
    </w:p>
    <w:p w14:paraId="7A258944" w14:textId="76BC1E6A" w:rsidR="003363E1" w:rsidRDefault="003363E1">
      <w:pPr>
        <w:spacing w:after="0" w:line="240" w:lineRule="auto"/>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br w:type="page"/>
      </w:r>
    </w:p>
    <w:p w14:paraId="1C575B53" w14:textId="01FBC7BE" w:rsidR="00A8567D" w:rsidRDefault="00824DC6" w:rsidP="00A8567D">
      <w:pPr>
        <w:spacing w:line="276" w:lineRule="auto"/>
        <w:ind w:right="119"/>
        <w:jc w:val="both"/>
        <w:rPr>
          <w:rFonts w:ascii="Constantia" w:eastAsia="Constantia" w:hAnsi="Constantia" w:cs="Constantia"/>
          <w:spacing w:val="-4"/>
          <w:sz w:val="24"/>
          <w:szCs w:val="24"/>
          <w:lang w:val="el-GR"/>
        </w:rPr>
      </w:pPr>
      <w:bookmarkStart w:id="21" w:name="_Hlk219978663"/>
      <w:r>
        <w:rPr>
          <w:rFonts w:ascii="Constantia" w:eastAsia="Constantia" w:hAnsi="Constantia" w:cs="Constantia"/>
          <w:spacing w:val="-4"/>
          <w:sz w:val="24"/>
          <w:szCs w:val="24"/>
          <w:lang w:val="el-GR"/>
        </w:rPr>
        <w:lastRenderedPageBreak/>
        <w:t xml:space="preserve">Αναφορικά με την επάρκεια του </w:t>
      </w:r>
      <w:r w:rsidR="001C57AF">
        <w:rPr>
          <w:rFonts w:ascii="Constantia" w:eastAsia="Constantia" w:hAnsi="Constantia" w:cs="Constantia"/>
          <w:spacing w:val="-4"/>
          <w:sz w:val="24"/>
          <w:szCs w:val="24"/>
          <w:lang w:val="el-GR"/>
        </w:rPr>
        <w:t xml:space="preserve">Ειδικού Επιστημονικού &amp; Ειδικού Βοηθητικού </w:t>
      </w:r>
      <w:r w:rsidR="00C070D2">
        <w:rPr>
          <w:rFonts w:ascii="Constantia" w:eastAsia="Constantia" w:hAnsi="Constantia" w:cs="Constantia"/>
          <w:spacing w:val="-4"/>
          <w:sz w:val="24"/>
          <w:szCs w:val="24"/>
          <w:lang w:val="el-GR"/>
        </w:rPr>
        <w:t>Π</w:t>
      </w:r>
      <w:r w:rsidR="001C57AF">
        <w:rPr>
          <w:rFonts w:ascii="Constantia" w:eastAsia="Constantia" w:hAnsi="Constantia" w:cs="Constantia"/>
          <w:spacing w:val="-4"/>
          <w:sz w:val="24"/>
          <w:szCs w:val="24"/>
          <w:lang w:val="el-GR"/>
        </w:rPr>
        <w:t>ροσωπικού</w:t>
      </w:r>
      <w:r>
        <w:rPr>
          <w:rFonts w:ascii="Constantia" w:eastAsia="Constantia" w:hAnsi="Constantia" w:cs="Constantia"/>
          <w:spacing w:val="-4"/>
          <w:sz w:val="24"/>
          <w:szCs w:val="24"/>
          <w:lang w:val="el-GR"/>
        </w:rPr>
        <w:t xml:space="preserve">, </w:t>
      </w:r>
      <w:r w:rsidR="001C57AF">
        <w:rPr>
          <w:rFonts w:ascii="Constantia" w:eastAsia="Constantia" w:hAnsi="Constantia" w:cs="Constantia"/>
          <w:spacing w:val="-4"/>
          <w:sz w:val="24"/>
          <w:szCs w:val="24"/>
          <w:lang w:val="el-GR"/>
        </w:rPr>
        <w:t>τ</w:t>
      </w:r>
      <w:r w:rsidR="00A8567D">
        <w:rPr>
          <w:rFonts w:ascii="Constantia" w:eastAsia="Constantia" w:hAnsi="Constantia" w:cs="Constantia"/>
          <w:spacing w:val="-4"/>
          <w:sz w:val="24"/>
          <w:szCs w:val="24"/>
          <w:lang w:val="el-GR"/>
        </w:rPr>
        <w:t xml:space="preserve">ο σχολικό έτος 2024/25 το πλήθος του </w:t>
      </w:r>
      <w:r w:rsidR="001C57AF">
        <w:rPr>
          <w:rFonts w:ascii="Constantia" w:eastAsia="Constantia" w:hAnsi="Constantia" w:cs="Constantia"/>
          <w:spacing w:val="-4"/>
          <w:sz w:val="24"/>
          <w:szCs w:val="24"/>
          <w:lang w:val="el-GR"/>
        </w:rPr>
        <w:t xml:space="preserve">εν λόγω </w:t>
      </w:r>
      <w:r w:rsidR="00A8567D">
        <w:rPr>
          <w:rFonts w:ascii="Constantia" w:eastAsia="Constantia" w:hAnsi="Constantia" w:cs="Constantia"/>
          <w:spacing w:val="-4"/>
          <w:sz w:val="24"/>
          <w:szCs w:val="24"/>
          <w:lang w:val="el-GR"/>
        </w:rPr>
        <w:t xml:space="preserve">προσωπικού </w:t>
      </w:r>
      <w:r w:rsidR="00C070D2">
        <w:rPr>
          <w:rFonts w:ascii="Constantia" w:eastAsia="Constantia" w:hAnsi="Constantia" w:cs="Constantia"/>
          <w:spacing w:val="-4"/>
          <w:sz w:val="24"/>
          <w:szCs w:val="24"/>
          <w:lang w:val="el-GR"/>
        </w:rPr>
        <w:t>στη γενική και ειδική εκπαίδευση</w:t>
      </w:r>
      <w:r w:rsidR="00A8567D">
        <w:rPr>
          <w:rFonts w:ascii="Constantia" w:eastAsia="Constantia" w:hAnsi="Constantia" w:cs="Constantia"/>
          <w:spacing w:val="-4"/>
          <w:sz w:val="24"/>
          <w:szCs w:val="24"/>
          <w:lang w:val="el-GR"/>
        </w:rPr>
        <w:t xml:space="preserve"> ανήλθε σε 11.427.</w:t>
      </w:r>
    </w:p>
    <w:bookmarkEnd w:id="21"/>
    <w:p w14:paraId="5E5733C0" w14:textId="77777777" w:rsidR="00A8567D" w:rsidRPr="00A8567D" w:rsidRDefault="00A8567D" w:rsidP="00A8567D">
      <w:pPr>
        <w:pStyle w:val="a5"/>
        <w:ind w:left="567" w:right="565"/>
        <w:jc w:val="center"/>
        <w:rPr>
          <w:rFonts w:asciiTheme="majorHAnsi" w:hAnsiTheme="majorHAnsi" w:cstheme="majorHAnsi"/>
          <w:b/>
          <w:bCs/>
          <w:i w:val="0"/>
          <w:iCs w:val="0"/>
          <w:color w:val="487B77" w:themeColor="accent6" w:themeShade="BF"/>
          <w:sz w:val="24"/>
          <w:szCs w:val="24"/>
          <w:lang w:val="el-GR"/>
        </w:rPr>
      </w:pPr>
    </w:p>
    <w:p w14:paraId="52693A38" w14:textId="120FE65C" w:rsidR="00A8567D" w:rsidRPr="00AF5C8B" w:rsidRDefault="00A8567D" w:rsidP="00AF5C8B">
      <w:pPr>
        <w:pStyle w:val="a5"/>
        <w:ind w:left="567" w:right="-1"/>
        <w:jc w:val="center"/>
        <w:rPr>
          <w:rFonts w:asciiTheme="majorHAnsi" w:hAnsiTheme="majorHAnsi" w:cstheme="majorHAnsi"/>
          <w:i w:val="0"/>
          <w:iCs w:val="0"/>
          <w:color w:val="0075B0"/>
          <w:sz w:val="24"/>
          <w:szCs w:val="24"/>
          <w:lang w:val="el-GR"/>
        </w:rPr>
      </w:pPr>
      <w:bookmarkStart w:id="22" w:name="_Toc221890396"/>
      <w:r w:rsidRPr="00AF5C8B">
        <w:rPr>
          <w:rFonts w:asciiTheme="majorHAnsi" w:hAnsiTheme="majorHAnsi" w:cstheme="majorHAnsi"/>
          <w:b/>
          <w:bCs/>
          <w:i w:val="0"/>
          <w:iCs w:val="0"/>
          <w:color w:val="0075B0"/>
          <w:sz w:val="24"/>
          <w:szCs w:val="24"/>
          <w:lang w:val="el-GR"/>
        </w:rPr>
        <w:t xml:space="preserve">Πίνακας </w:t>
      </w:r>
      <w:r w:rsidRPr="00AF5C8B">
        <w:rPr>
          <w:rFonts w:asciiTheme="majorHAnsi" w:hAnsiTheme="majorHAnsi" w:cstheme="majorHAnsi"/>
          <w:b/>
          <w:bCs/>
          <w:i w:val="0"/>
          <w:iCs w:val="0"/>
          <w:color w:val="0075B0"/>
          <w:sz w:val="24"/>
          <w:szCs w:val="24"/>
          <w:lang w:val="el-GR"/>
        </w:rPr>
        <w:fldChar w:fldCharType="begin"/>
      </w:r>
      <w:r w:rsidRPr="00AF5C8B">
        <w:rPr>
          <w:rFonts w:asciiTheme="majorHAnsi" w:hAnsiTheme="majorHAnsi" w:cstheme="majorHAnsi"/>
          <w:b/>
          <w:bCs/>
          <w:i w:val="0"/>
          <w:iCs w:val="0"/>
          <w:color w:val="0075B0"/>
          <w:sz w:val="24"/>
          <w:szCs w:val="24"/>
          <w:lang w:val="el-GR"/>
        </w:rPr>
        <w:instrText xml:space="preserve"> SEQ Πίνακας \* ARABIC </w:instrText>
      </w:r>
      <w:r w:rsidRPr="00AF5C8B">
        <w:rPr>
          <w:rFonts w:asciiTheme="majorHAnsi" w:hAnsiTheme="majorHAnsi" w:cstheme="majorHAnsi"/>
          <w:b/>
          <w:bCs/>
          <w:i w:val="0"/>
          <w:iCs w:val="0"/>
          <w:color w:val="0075B0"/>
          <w:sz w:val="24"/>
          <w:szCs w:val="24"/>
          <w:lang w:val="el-GR"/>
        </w:rPr>
        <w:fldChar w:fldCharType="separate"/>
      </w:r>
      <w:r w:rsidR="00566630" w:rsidRPr="00AF5C8B">
        <w:rPr>
          <w:rFonts w:asciiTheme="majorHAnsi" w:hAnsiTheme="majorHAnsi" w:cstheme="majorHAnsi"/>
          <w:b/>
          <w:bCs/>
          <w:i w:val="0"/>
          <w:iCs w:val="0"/>
          <w:color w:val="0075B0"/>
          <w:sz w:val="24"/>
          <w:szCs w:val="24"/>
          <w:lang w:val="el-GR"/>
        </w:rPr>
        <w:t>6</w:t>
      </w:r>
      <w:r w:rsidRPr="00AF5C8B">
        <w:rPr>
          <w:rFonts w:asciiTheme="majorHAnsi" w:hAnsiTheme="majorHAnsi" w:cstheme="majorHAnsi"/>
          <w:b/>
          <w:bCs/>
          <w:i w:val="0"/>
          <w:iCs w:val="0"/>
          <w:color w:val="0075B0"/>
          <w:sz w:val="24"/>
          <w:szCs w:val="24"/>
          <w:lang w:val="el-GR"/>
        </w:rPr>
        <w:fldChar w:fldCharType="end"/>
      </w:r>
      <w:r w:rsidRPr="00AF5C8B">
        <w:rPr>
          <w:rFonts w:asciiTheme="majorHAnsi" w:hAnsiTheme="majorHAnsi" w:cstheme="majorHAnsi"/>
          <w:i w:val="0"/>
          <w:iCs w:val="0"/>
          <w:color w:val="0075B0"/>
          <w:sz w:val="24"/>
          <w:szCs w:val="24"/>
          <w:lang w:val="el-GR"/>
        </w:rPr>
        <w:t>: Ειδικό Επιστημονικό και Ειδικό Βοηθητικό Προσωπικό σε όλες τις Βαθμίδες της Γενικής και Ειδικής Εκπαίδευσης (ΕΒΠ &amp; ΕΕΠ)</w:t>
      </w:r>
      <w:bookmarkEnd w:id="22"/>
    </w:p>
    <w:tbl>
      <w:tblPr>
        <w:tblStyle w:val="1-5"/>
        <w:tblW w:w="8553"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1417"/>
        <w:gridCol w:w="1276"/>
        <w:gridCol w:w="1276"/>
        <w:gridCol w:w="1895"/>
      </w:tblGrid>
      <w:tr w:rsidR="00A8567D" w:rsidRPr="00DE40E9" w14:paraId="7F222575" w14:textId="77777777" w:rsidTr="00952509">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2689" w:type="dxa"/>
            <w:tcBorders>
              <w:top w:val="nil"/>
              <w:bottom w:val="double" w:sz="4" w:space="0" w:color="BFBFBF" w:themeColor="background1" w:themeShade="BF"/>
            </w:tcBorders>
            <w:vAlign w:val="bottom"/>
            <w:hideMark/>
          </w:tcPr>
          <w:p w14:paraId="29EB5EA5" w14:textId="77777777" w:rsidR="00A8567D" w:rsidRPr="00AF5C8B" w:rsidRDefault="00A8567D"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Ειδικότητες</w:t>
            </w:r>
          </w:p>
        </w:tc>
        <w:tc>
          <w:tcPr>
            <w:tcW w:w="1417" w:type="dxa"/>
            <w:tcBorders>
              <w:top w:val="nil"/>
              <w:bottom w:val="double" w:sz="4" w:space="0" w:color="BFBFBF" w:themeColor="background1" w:themeShade="BF"/>
            </w:tcBorders>
            <w:vAlign w:val="bottom"/>
            <w:hideMark/>
          </w:tcPr>
          <w:p w14:paraId="459AB3C9" w14:textId="77777777" w:rsidR="00A8567D" w:rsidRPr="00AF5C8B" w:rsidRDefault="00A8567D" w:rsidP="0095250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2020-21</w:t>
            </w:r>
          </w:p>
        </w:tc>
        <w:tc>
          <w:tcPr>
            <w:tcW w:w="1276" w:type="dxa"/>
            <w:tcBorders>
              <w:top w:val="nil"/>
              <w:bottom w:val="double" w:sz="4" w:space="0" w:color="BFBFBF" w:themeColor="background1" w:themeShade="BF"/>
            </w:tcBorders>
            <w:vAlign w:val="bottom"/>
            <w:hideMark/>
          </w:tcPr>
          <w:p w14:paraId="5AF009AC" w14:textId="77777777" w:rsidR="00A8567D" w:rsidRPr="00AF5C8B" w:rsidRDefault="00A8567D" w:rsidP="0095250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2023-24</w:t>
            </w:r>
          </w:p>
        </w:tc>
        <w:tc>
          <w:tcPr>
            <w:tcW w:w="1276" w:type="dxa"/>
            <w:tcBorders>
              <w:top w:val="nil"/>
              <w:bottom w:val="double" w:sz="4" w:space="0" w:color="BFBFBF" w:themeColor="background1" w:themeShade="BF"/>
            </w:tcBorders>
            <w:vAlign w:val="bottom"/>
            <w:hideMark/>
          </w:tcPr>
          <w:p w14:paraId="45AFFBA7" w14:textId="77777777" w:rsidR="00A8567D" w:rsidRPr="00AF5C8B" w:rsidRDefault="00A8567D" w:rsidP="0095250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2024-25</w:t>
            </w:r>
          </w:p>
        </w:tc>
        <w:tc>
          <w:tcPr>
            <w:tcW w:w="1895" w:type="dxa"/>
            <w:tcBorders>
              <w:top w:val="nil"/>
              <w:bottom w:val="double" w:sz="4" w:space="0" w:color="BFBFBF" w:themeColor="background1" w:themeShade="BF"/>
            </w:tcBorders>
            <w:vAlign w:val="bottom"/>
            <w:hideMark/>
          </w:tcPr>
          <w:p w14:paraId="0B560C4A" w14:textId="58A2182B" w:rsidR="00A8567D" w:rsidRPr="00AF5C8B" w:rsidRDefault="00A8567D" w:rsidP="00952509">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color w:val="000000"/>
                <w:sz w:val="24"/>
                <w:szCs w:val="24"/>
                <w:lang w:val="el-GR" w:eastAsia="de-DE"/>
              </w:rPr>
              <w:t xml:space="preserve">Μεταβολή </w:t>
            </w:r>
            <w:r w:rsidR="00952509">
              <w:rPr>
                <w:rFonts w:ascii="Arial Narrow" w:eastAsia="Times New Roman" w:hAnsi="Arial Narrow" w:cs="Times New Roman"/>
                <w:color w:val="000000"/>
                <w:sz w:val="24"/>
                <w:szCs w:val="24"/>
                <w:lang w:val="el-GR" w:eastAsia="de-DE"/>
              </w:rPr>
              <w:br/>
            </w:r>
            <w:r w:rsidRPr="00AF5C8B">
              <w:rPr>
                <w:rFonts w:ascii="Arial Narrow" w:eastAsia="Times New Roman" w:hAnsi="Arial Narrow" w:cs="Times New Roman"/>
                <w:color w:val="000000"/>
                <w:sz w:val="24"/>
                <w:szCs w:val="24"/>
                <w:lang w:val="el-GR" w:eastAsia="de-DE"/>
              </w:rPr>
              <w:t>2023/</w:t>
            </w:r>
            <w:r w:rsidR="00952509">
              <w:rPr>
                <w:rFonts w:ascii="Arial Narrow" w:eastAsia="Times New Roman" w:hAnsi="Arial Narrow" w:cs="Times New Roman"/>
                <w:color w:val="000000"/>
                <w:sz w:val="24"/>
                <w:szCs w:val="24"/>
                <w:lang w:val="el-GR" w:eastAsia="de-DE"/>
              </w:rPr>
              <w:t>2</w:t>
            </w:r>
            <w:r w:rsidRPr="00AF5C8B">
              <w:rPr>
                <w:rFonts w:ascii="Arial Narrow" w:eastAsia="Times New Roman" w:hAnsi="Arial Narrow" w:cs="Times New Roman"/>
                <w:color w:val="000000"/>
                <w:sz w:val="24"/>
                <w:szCs w:val="24"/>
                <w:lang w:val="el-GR" w:eastAsia="de-DE"/>
              </w:rPr>
              <w:t>4-2024/</w:t>
            </w:r>
            <w:r w:rsidR="00952509">
              <w:rPr>
                <w:rFonts w:ascii="Arial Narrow" w:eastAsia="Times New Roman" w:hAnsi="Arial Narrow" w:cs="Times New Roman"/>
                <w:color w:val="000000"/>
                <w:sz w:val="24"/>
                <w:szCs w:val="24"/>
                <w:lang w:val="el-GR" w:eastAsia="de-DE"/>
              </w:rPr>
              <w:t>2</w:t>
            </w:r>
            <w:r w:rsidRPr="00AF5C8B">
              <w:rPr>
                <w:rFonts w:ascii="Arial Narrow" w:eastAsia="Times New Roman" w:hAnsi="Arial Narrow" w:cs="Times New Roman"/>
                <w:color w:val="000000"/>
                <w:sz w:val="24"/>
                <w:szCs w:val="24"/>
                <w:lang w:val="el-GR" w:eastAsia="de-DE"/>
              </w:rPr>
              <w:t>5</w:t>
            </w:r>
          </w:p>
        </w:tc>
      </w:tr>
      <w:tr w:rsidR="00952509" w:rsidRPr="00DE40E9" w14:paraId="47A421B0"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tcBorders>
              <w:top w:val="double" w:sz="4" w:space="0" w:color="BFBFBF" w:themeColor="background1" w:themeShade="BF"/>
            </w:tcBorders>
            <w:hideMark/>
          </w:tcPr>
          <w:p w14:paraId="5C03EAA5" w14:textId="6BD463AE"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Ειδικό βοηθητικό προσωπικό</w:t>
            </w:r>
          </w:p>
        </w:tc>
        <w:tc>
          <w:tcPr>
            <w:tcW w:w="1417" w:type="dxa"/>
            <w:tcBorders>
              <w:top w:val="double" w:sz="4" w:space="0" w:color="BFBFBF" w:themeColor="background1" w:themeShade="BF"/>
            </w:tcBorders>
            <w:hideMark/>
          </w:tcPr>
          <w:p w14:paraId="1D4DA093" w14:textId="0008DB24"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218</w:t>
            </w:r>
          </w:p>
        </w:tc>
        <w:tc>
          <w:tcPr>
            <w:tcW w:w="1276" w:type="dxa"/>
            <w:tcBorders>
              <w:top w:val="double" w:sz="4" w:space="0" w:color="BFBFBF" w:themeColor="background1" w:themeShade="BF"/>
            </w:tcBorders>
            <w:hideMark/>
          </w:tcPr>
          <w:p w14:paraId="4615D8B5" w14:textId="6ECB95F1"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060</w:t>
            </w:r>
          </w:p>
        </w:tc>
        <w:tc>
          <w:tcPr>
            <w:tcW w:w="1276" w:type="dxa"/>
            <w:tcBorders>
              <w:top w:val="double" w:sz="4" w:space="0" w:color="BFBFBF" w:themeColor="background1" w:themeShade="BF"/>
            </w:tcBorders>
            <w:hideMark/>
          </w:tcPr>
          <w:p w14:paraId="4F275F29" w14:textId="134442A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296</w:t>
            </w:r>
          </w:p>
        </w:tc>
        <w:tc>
          <w:tcPr>
            <w:tcW w:w="1895" w:type="dxa"/>
            <w:tcBorders>
              <w:top w:val="double" w:sz="4" w:space="0" w:color="BFBFBF" w:themeColor="background1" w:themeShade="BF"/>
            </w:tcBorders>
            <w:noWrap/>
            <w:hideMark/>
          </w:tcPr>
          <w:p w14:paraId="5B68341D" w14:textId="1ED90B38"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b/>
                <w:bCs/>
                <w:color w:val="000000"/>
                <w:sz w:val="24"/>
                <w:szCs w:val="24"/>
                <w:lang w:val="el-GR" w:eastAsia="de-DE"/>
              </w:rPr>
              <w:t>236</w:t>
            </w:r>
            <w:r w:rsidRPr="00AF5C8B">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7,7%</w:t>
            </w:r>
          </w:p>
        </w:tc>
      </w:tr>
      <w:tr w:rsidR="00952509" w:rsidRPr="00DE40E9" w14:paraId="338CA2AC"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7EAD3F04"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Δεξιοτήτων διαβίωσης τυφλών</w:t>
            </w:r>
          </w:p>
        </w:tc>
        <w:tc>
          <w:tcPr>
            <w:tcW w:w="1417" w:type="dxa"/>
            <w:hideMark/>
          </w:tcPr>
          <w:p w14:paraId="575773BD"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50FFFA18"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072A3BCC"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895" w:type="dxa"/>
            <w:noWrap/>
            <w:hideMark/>
          </w:tcPr>
          <w:p w14:paraId="36248EF2" w14:textId="6C4E9DF2"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0</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0,0%</w:t>
            </w:r>
          </w:p>
        </w:tc>
      </w:tr>
      <w:tr w:rsidR="00952509" w:rsidRPr="00DE40E9" w14:paraId="6F7D78C5"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35496246" w14:textId="4E010CCF"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 xml:space="preserve">Επαγγελματικοί </w:t>
            </w:r>
            <w:r>
              <w:rPr>
                <w:rFonts w:ascii="Arial Narrow" w:eastAsia="Times New Roman" w:hAnsi="Arial Narrow" w:cs="Times New Roman"/>
                <w:b w:val="0"/>
                <w:bCs w:val="0"/>
                <w:color w:val="000000"/>
                <w:sz w:val="24"/>
                <w:szCs w:val="24"/>
                <w:lang w:val="el-GR" w:eastAsia="de-DE"/>
              </w:rPr>
              <w:br/>
            </w:r>
            <w:r w:rsidRPr="00AF5C8B">
              <w:rPr>
                <w:rFonts w:ascii="Arial Narrow" w:eastAsia="Times New Roman" w:hAnsi="Arial Narrow" w:cs="Times New Roman"/>
                <w:b w:val="0"/>
                <w:bCs w:val="0"/>
                <w:color w:val="000000"/>
                <w:sz w:val="24"/>
                <w:szCs w:val="24"/>
                <w:lang w:val="el-GR" w:eastAsia="de-DE"/>
              </w:rPr>
              <w:t>σύμβουλοι</w:t>
            </w:r>
          </w:p>
        </w:tc>
        <w:tc>
          <w:tcPr>
            <w:tcW w:w="1417" w:type="dxa"/>
            <w:hideMark/>
          </w:tcPr>
          <w:p w14:paraId="5B4BDD56"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7</w:t>
            </w:r>
          </w:p>
        </w:tc>
        <w:tc>
          <w:tcPr>
            <w:tcW w:w="1276" w:type="dxa"/>
            <w:hideMark/>
          </w:tcPr>
          <w:p w14:paraId="08771825"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11</w:t>
            </w:r>
          </w:p>
        </w:tc>
        <w:tc>
          <w:tcPr>
            <w:tcW w:w="1276" w:type="dxa"/>
            <w:hideMark/>
          </w:tcPr>
          <w:p w14:paraId="5BE5E622"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20</w:t>
            </w:r>
          </w:p>
        </w:tc>
        <w:tc>
          <w:tcPr>
            <w:tcW w:w="1895" w:type="dxa"/>
            <w:noWrap/>
            <w:hideMark/>
          </w:tcPr>
          <w:p w14:paraId="176742E1" w14:textId="4CBE291D"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9</w:t>
            </w:r>
            <w:r w:rsidRPr="00AF5C8B">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81,8%</w:t>
            </w:r>
          </w:p>
        </w:tc>
      </w:tr>
      <w:tr w:rsidR="00952509" w:rsidRPr="00DE40E9" w14:paraId="71EFA428"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3B8EFEE6"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Επαγγελματικού προσανατολισμού τυφλών</w:t>
            </w:r>
          </w:p>
        </w:tc>
        <w:tc>
          <w:tcPr>
            <w:tcW w:w="1417" w:type="dxa"/>
            <w:hideMark/>
          </w:tcPr>
          <w:p w14:paraId="77D59598"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57D8D277"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340F0EF3"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895" w:type="dxa"/>
            <w:noWrap/>
            <w:hideMark/>
          </w:tcPr>
          <w:p w14:paraId="3A372E15" w14:textId="61CE4154"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0</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0,0%</w:t>
            </w:r>
          </w:p>
        </w:tc>
      </w:tr>
      <w:tr w:rsidR="00952509" w:rsidRPr="00DE40E9" w14:paraId="3373F253"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11798C25"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Εργοθεραπευτές</w:t>
            </w:r>
          </w:p>
        </w:tc>
        <w:tc>
          <w:tcPr>
            <w:tcW w:w="1417" w:type="dxa"/>
            <w:hideMark/>
          </w:tcPr>
          <w:p w14:paraId="7F02136C"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277</w:t>
            </w:r>
          </w:p>
        </w:tc>
        <w:tc>
          <w:tcPr>
            <w:tcW w:w="1276" w:type="dxa"/>
            <w:hideMark/>
          </w:tcPr>
          <w:p w14:paraId="0DB007FB"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376</w:t>
            </w:r>
          </w:p>
        </w:tc>
        <w:tc>
          <w:tcPr>
            <w:tcW w:w="1276" w:type="dxa"/>
            <w:hideMark/>
          </w:tcPr>
          <w:p w14:paraId="352ED178"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417</w:t>
            </w:r>
          </w:p>
        </w:tc>
        <w:tc>
          <w:tcPr>
            <w:tcW w:w="1895" w:type="dxa"/>
            <w:noWrap/>
            <w:hideMark/>
          </w:tcPr>
          <w:p w14:paraId="4A79886F" w14:textId="7E501B03"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41</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10,9%</w:t>
            </w:r>
          </w:p>
        </w:tc>
      </w:tr>
      <w:tr w:rsidR="00952509" w:rsidRPr="00DE40E9" w14:paraId="03F1B392"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0224387E" w14:textId="04E5CD3A"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 xml:space="preserve">Θεραπευτών λόγου </w:t>
            </w:r>
            <w:r>
              <w:rPr>
                <w:rFonts w:ascii="Arial Narrow" w:eastAsia="Times New Roman" w:hAnsi="Arial Narrow" w:cs="Times New Roman"/>
                <w:b w:val="0"/>
                <w:bCs w:val="0"/>
                <w:color w:val="000000"/>
                <w:sz w:val="24"/>
                <w:szCs w:val="24"/>
                <w:lang w:val="el-GR" w:eastAsia="de-DE"/>
              </w:rPr>
              <w:br/>
            </w:r>
            <w:r w:rsidRPr="00AF5C8B">
              <w:rPr>
                <w:rFonts w:ascii="Arial Narrow" w:eastAsia="Times New Roman" w:hAnsi="Arial Narrow" w:cs="Times New Roman"/>
                <w:b w:val="0"/>
                <w:bCs w:val="0"/>
                <w:color w:val="000000"/>
                <w:sz w:val="24"/>
                <w:szCs w:val="24"/>
                <w:lang w:val="el-GR" w:eastAsia="de-DE"/>
              </w:rPr>
              <w:t>(ΑΕΙ &amp; ΤΕΙ)</w:t>
            </w:r>
          </w:p>
        </w:tc>
        <w:tc>
          <w:tcPr>
            <w:tcW w:w="1417" w:type="dxa"/>
            <w:hideMark/>
          </w:tcPr>
          <w:p w14:paraId="4297E130"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494</w:t>
            </w:r>
          </w:p>
        </w:tc>
        <w:tc>
          <w:tcPr>
            <w:tcW w:w="1276" w:type="dxa"/>
            <w:hideMark/>
          </w:tcPr>
          <w:p w14:paraId="57A6B6BF"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561</w:t>
            </w:r>
          </w:p>
        </w:tc>
        <w:tc>
          <w:tcPr>
            <w:tcW w:w="1276" w:type="dxa"/>
            <w:hideMark/>
          </w:tcPr>
          <w:p w14:paraId="31BD92BB"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659</w:t>
            </w:r>
          </w:p>
        </w:tc>
        <w:tc>
          <w:tcPr>
            <w:tcW w:w="1895" w:type="dxa"/>
            <w:noWrap/>
            <w:hideMark/>
          </w:tcPr>
          <w:p w14:paraId="7A1B49F8" w14:textId="1BF60278"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98</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17,5%</w:t>
            </w:r>
          </w:p>
        </w:tc>
      </w:tr>
      <w:tr w:rsidR="00952509" w:rsidRPr="00DE40E9" w14:paraId="4DCBFB8E"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6A82A0E8"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Κοινωνικοί λειτουργοί</w:t>
            </w:r>
          </w:p>
        </w:tc>
        <w:tc>
          <w:tcPr>
            <w:tcW w:w="1417" w:type="dxa"/>
            <w:hideMark/>
          </w:tcPr>
          <w:p w14:paraId="3063DF51" w14:textId="4C7239E8"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182</w:t>
            </w:r>
          </w:p>
        </w:tc>
        <w:tc>
          <w:tcPr>
            <w:tcW w:w="1276" w:type="dxa"/>
            <w:hideMark/>
          </w:tcPr>
          <w:p w14:paraId="027AE3A5" w14:textId="5818DA0E"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696</w:t>
            </w:r>
          </w:p>
        </w:tc>
        <w:tc>
          <w:tcPr>
            <w:tcW w:w="1276" w:type="dxa"/>
            <w:hideMark/>
          </w:tcPr>
          <w:p w14:paraId="3F7BF3C7" w14:textId="3CBDCAC6"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759</w:t>
            </w:r>
          </w:p>
        </w:tc>
        <w:tc>
          <w:tcPr>
            <w:tcW w:w="1895" w:type="dxa"/>
            <w:noWrap/>
            <w:hideMark/>
          </w:tcPr>
          <w:p w14:paraId="76F5C679" w14:textId="1B7111F4"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63</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3,7%</w:t>
            </w:r>
          </w:p>
        </w:tc>
      </w:tr>
      <w:tr w:rsidR="00952509" w:rsidRPr="00DE40E9" w14:paraId="29E62003"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257E4A22"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Νοηματικής γλώσσας Κωφών</w:t>
            </w:r>
          </w:p>
        </w:tc>
        <w:tc>
          <w:tcPr>
            <w:tcW w:w="1417" w:type="dxa"/>
            <w:hideMark/>
          </w:tcPr>
          <w:p w14:paraId="78EEC221"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p>
        </w:tc>
        <w:tc>
          <w:tcPr>
            <w:tcW w:w="1276" w:type="dxa"/>
            <w:hideMark/>
          </w:tcPr>
          <w:p w14:paraId="7A9A6CA3"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1146A4C6"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895" w:type="dxa"/>
            <w:noWrap/>
            <w:hideMark/>
          </w:tcPr>
          <w:p w14:paraId="5A2DCB89" w14:textId="4C2FA96C"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0</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0,0%</w:t>
            </w:r>
          </w:p>
        </w:tc>
      </w:tr>
      <w:tr w:rsidR="00952509" w:rsidRPr="00DE40E9" w14:paraId="46046E30"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7C66D360"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Παιδοψυχίατροι</w:t>
            </w:r>
          </w:p>
        </w:tc>
        <w:tc>
          <w:tcPr>
            <w:tcW w:w="1417" w:type="dxa"/>
            <w:hideMark/>
          </w:tcPr>
          <w:p w14:paraId="0FC8043C"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p>
        </w:tc>
        <w:tc>
          <w:tcPr>
            <w:tcW w:w="1276" w:type="dxa"/>
            <w:hideMark/>
          </w:tcPr>
          <w:p w14:paraId="07573D1B"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276" w:type="dxa"/>
            <w:hideMark/>
          </w:tcPr>
          <w:p w14:paraId="38CFD6FA"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p>
        </w:tc>
        <w:tc>
          <w:tcPr>
            <w:tcW w:w="1895" w:type="dxa"/>
            <w:noWrap/>
            <w:hideMark/>
          </w:tcPr>
          <w:p w14:paraId="297D4673" w14:textId="650B9CC5"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0</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0,0%</w:t>
            </w:r>
          </w:p>
        </w:tc>
      </w:tr>
      <w:tr w:rsidR="00952509" w:rsidRPr="00DE40E9" w14:paraId="2CAFF540"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3303FB0F"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Σχολικοί νοσηλευτές</w:t>
            </w:r>
          </w:p>
        </w:tc>
        <w:tc>
          <w:tcPr>
            <w:tcW w:w="1417" w:type="dxa"/>
            <w:hideMark/>
          </w:tcPr>
          <w:p w14:paraId="3AC33D33" w14:textId="5524458F"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450</w:t>
            </w:r>
          </w:p>
        </w:tc>
        <w:tc>
          <w:tcPr>
            <w:tcW w:w="1276" w:type="dxa"/>
            <w:hideMark/>
          </w:tcPr>
          <w:p w14:paraId="6F0FA3B1" w14:textId="280FD501"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466</w:t>
            </w:r>
          </w:p>
        </w:tc>
        <w:tc>
          <w:tcPr>
            <w:tcW w:w="1276" w:type="dxa"/>
            <w:hideMark/>
          </w:tcPr>
          <w:p w14:paraId="4607B928" w14:textId="6C155E3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689</w:t>
            </w:r>
          </w:p>
        </w:tc>
        <w:tc>
          <w:tcPr>
            <w:tcW w:w="1895" w:type="dxa"/>
            <w:noWrap/>
            <w:hideMark/>
          </w:tcPr>
          <w:p w14:paraId="751E765E" w14:textId="265728C6"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223</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9,0%</w:t>
            </w:r>
          </w:p>
        </w:tc>
      </w:tr>
      <w:tr w:rsidR="00952509" w:rsidRPr="00DE40E9" w14:paraId="74D988C1"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hideMark/>
          </w:tcPr>
          <w:p w14:paraId="756070E3"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Φυσιοθεραπευτές</w:t>
            </w:r>
          </w:p>
        </w:tc>
        <w:tc>
          <w:tcPr>
            <w:tcW w:w="1417" w:type="dxa"/>
            <w:hideMark/>
          </w:tcPr>
          <w:p w14:paraId="0FD7B01A"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275</w:t>
            </w:r>
          </w:p>
        </w:tc>
        <w:tc>
          <w:tcPr>
            <w:tcW w:w="1276" w:type="dxa"/>
            <w:hideMark/>
          </w:tcPr>
          <w:p w14:paraId="608B7DD4"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329</w:t>
            </w:r>
          </w:p>
        </w:tc>
        <w:tc>
          <w:tcPr>
            <w:tcW w:w="1276" w:type="dxa"/>
            <w:hideMark/>
          </w:tcPr>
          <w:p w14:paraId="62672A8B" w14:textId="7777777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348</w:t>
            </w:r>
          </w:p>
        </w:tc>
        <w:tc>
          <w:tcPr>
            <w:tcW w:w="1895" w:type="dxa"/>
            <w:noWrap/>
            <w:hideMark/>
          </w:tcPr>
          <w:p w14:paraId="3E44EA33" w14:textId="118A3855"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19</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5,8%</w:t>
            </w:r>
          </w:p>
        </w:tc>
      </w:tr>
      <w:tr w:rsidR="00952509" w:rsidRPr="00DE40E9" w14:paraId="717DE0C0" w14:textId="77777777" w:rsidTr="00952509">
        <w:trPr>
          <w:trHeight w:val="689"/>
        </w:trPr>
        <w:tc>
          <w:tcPr>
            <w:cnfStyle w:val="001000000000" w:firstRow="0" w:lastRow="0" w:firstColumn="1" w:lastColumn="0" w:oddVBand="0" w:evenVBand="0" w:oddHBand="0" w:evenHBand="0" w:firstRowFirstColumn="0" w:firstRowLastColumn="0" w:lastRowFirstColumn="0" w:lastRowLastColumn="0"/>
            <w:tcW w:w="2689" w:type="dxa"/>
            <w:tcBorders>
              <w:bottom w:val="double" w:sz="4" w:space="0" w:color="A6A6A6" w:themeColor="background1" w:themeShade="A6"/>
            </w:tcBorders>
            <w:hideMark/>
          </w:tcPr>
          <w:p w14:paraId="58605956" w14:textId="77777777" w:rsidR="00952509" w:rsidRPr="00AF5C8B" w:rsidRDefault="00952509" w:rsidP="00952509">
            <w:pPr>
              <w:spacing w:before="60" w:after="60" w:line="240" w:lineRule="auto"/>
              <w:rPr>
                <w:rFonts w:ascii="Arial Narrow" w:eastAsia="Times New Roman" w:hAnsi="Arial Narrow" w:cs="Times New Roman"/>
                <w:b w:val="0"/>
                <w:bCs w:val="0"/>
                <w:color w:val="000000"/>
                <w:sz w:val="24"/>
                <w:szCs w:val="24"/>
                <w:lang w:val="el-GR" w:eastAsia="de-DE"/>
              </w:rPr>
            </w:pPr>
            <w:r w:rsidRPr="00AF5C8B">
              <w:rPr>
                <w:rFonts w:ascii="Arial Narrow" w:eastAsia="Times New Roman" w:hAnsi="Arial Narrow" w:cs="Times New Roman"/>
                <w:b w:val="0"/>
                <w:bCs w:val="0"/>
                <w:color w:val="000000"/>
                <w:sz w:val="24"/>
                <w:szCs w:val="24"/>
                <w:lang w:val="el-GR" w:eastAsia="de-DE"/>
              </w:rPr>
              <w:t>Ψυχολόγοι</w:t>
            </w:r>
          </w:p>
        </w:tc>
        <w:tc>
          <w:tcPr>
            <w:tcW w:w="1417" w:type="dxa"/>
            <w:tcBorders>
              <w:bottom w:val="double" w:sz="4" w:space="0" w:color="A6A6A6" w:themeColor="background1" w:themeShade="A6"/>
            </w:tcBorders>
            <w:hideMark/>
          </w:tcPr>
          <w:p w14:paraId="03501096" w14:textId="6B8D5557"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1</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838</w:t>
            </w:r>
          </w:p>
        </w:tc>
        <w:tc>
          <w:tcPr>
            <w:tcW w:w="1276" w:type="dxa"/>
            <w:tcBorders>
              <w:bottom w:val="double" w:sz="4" w:space="0" w:color="A6A6A6" w:themeColor="background1" w:themeShade="A6"/>
            </w:tcBorders>
            <w:hideMark/>
          </w:tcPr>
          <w:p w14:paraId="319903E3" w14:textId="026B5E82"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141</w:t>
            </w:r>
          </w:p>
        </w:tc>
        <w:tc>
          <w:tcPr>
            <w:tcW w:w="1276" w:type="dxa"/>
            <w:tcBorders>
              <w:bottom w:val="double" w:sz="4" w:space="0" w:color="A6A6A6" w:themeColor="background1" w:themeShade="A6"/>
            </w:tcBorders>
            <w:hideMark/>
          </w:tcPr>
          <w:p w14:paraId="5636FA8D" w14:textId="0ACC5EA5"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2</w:t>
            </w:r>
            <w:r>
              <w:rPr>
                <w:rFonts w:ascii="Arial Narrow" w:eastAsia="Times New Roman" w:hAnsi="Arial Narrow" w:cs="Times New Roman"/>
                <w:color w:val="000000"/>
                <w:sz w:val="24"/>
                <w:szCs w:val="24"/>
                <w:lang w:val="el-GR" w:eastAsia="de-DE"/>
              </w:rPr>
              <w:t>.</w:t>
            </w:r>
            <w:r w:rsidRPr="00AF5C8B">
              <w:rPr>
                <w:rFonts w:ascii="Arial Narrow" w:eastAsia="Times New Roman" w:hAnsi="Arial Narrow" w:cs="Times New Roman"/>
                <w:color w:val="000000"/>
                <w:sz w:val="24"/>
                <w:szCs w:val="24"/>
                <w:lang w:val="el-GR" w:eastAsia="de-DE"/>
              </w:rPr>
              <w:t>235</w:t>
            </w:r>
          </w:p>
        </w:tc>
        <w:tc>
          <w:tcPr>
            <w:tcW w:w="1895" w:type="dxa"/>
            <w:tcBorders>
              <w:bottom w:val="double" w:sz="4" w:space="0" w:color="A6A6A6" w:themeColor="background1" w:themeShade="A6"/>
            </w:tcBorders>
            <w:noWrap/>
            <w:hideMark/>
          </w:tcPr>
          <w:p w14:paraId="4FFB29C2" w14:textId="57B5DF10"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94</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4,4%</w:t>
            </w:r>
          </w:p>
        </w:tc>
      </w:tr>
      <w:tr w:rsidR="00952509" w:rsidRPr="00DE40E9" w14:paraId="04F77E4A" w14:textId="77777777" w:rsidTr="00952509">
        <w:trPr>
          <w:trHeight w:val="132"/>
        </w:trPr>
        <w:tc>
          <w:tcPr>
            <w:cnfStyle w:val="001000000000" w:firstRow="0" w:lastRow="0" w:firstColumn="1" w:lastColumn="0" w:oddVBand="0" w:evenVBand="0" w:oddHBand="0" w:evenHBand="0" w:firstRowFirstColumn="0" w:firstRowLastColumn="0" w:lastRowFirstColumn="0" w:lastRowLastColumn="0"/>
            <w:tcW w:w="2689" w:type="dxa"/>
            <w:tcBorders>
              <w:top w:val="double" w:sz="4" w:space="0" w:color="A6A6A6" w:themeColor="background1" w:themeShade="A6"/>
              <w:bottom w:val="nil"/>
            </w:tcBorders>
            <w:hideMark/>
          </w:tcPr>
          <w:p w14:paraId="05240776" w14:textId="77777777" w:rsidR="00952509" w:rsidRPr="00AF5C8B" w:rsidRDefault="00952509" w:rsidP="00952509">
            <w:pPr>
              <w:spacing w:before="60" w:after="60" w:line="240" w:lineRule="auto"/>
              <w:rPr>
                <w:rFonts w:ascii="Arial Narrow" w:eastAsia="Times New Roman" w:hAnsi="Arial Narrow" w:cs="Times New Roman"/>
                <w:color w:val="000000"/>
                <w:sz w:val="24"/>
                <w:szCs w:val="24"/>
                <w:lang w:val="el-GR" w:eastAsia="de-DE"/>
              </w:rPr>
            </w:pPr>
            <w:r w:rsidRPr="00AF5C8B">
              <w:rPr>
                <w:rFonts w:ascii="Arial Narrow" w:eastAsia="Times New Roman" w:hAnsi="Arial Narrow" w:cs="Times New Roman"/>
                <w:color w:val="000000"/>
                <w:sz w:val="24"/>
                <w:szCs w:val="24"/>
                <w:lang w:val="el-GR" w:eastAsia="de-DE"/>
              </w:rPr>
              <w:t>Γενικό άθροισμα</w:t>
            </w:r>
          </w:p>
        </w:tc>
        <w:tc>
          <w:tcPr>
            <w:tcW w:w="1417" w:type="dxa"/>
            <w:tcBorders>
              <w:top w:val="double" w:sz="4" w:space="0" w:color="A6A6A6" w:themeColor="background1" w:themeShade="A6"/>
              <w:bottom w:val="nil"/>
            </w:tcBorders>
            <w:hideMark/>
          </w:tcPr>
          <w:p w14:paraId="523EE7F3" w14:textId="4B8EB5F2" w:rsidR="00952509" w:rsidRPr="00952509"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952509">
              <w:rPr>
                <w:rFonts w:ascii="Arial Narrow" w:eastAsia="Times New Roman" w:hAnsi="Arial Narrow" w:cs="Times New Roman"/>
                <w:b/>
                <w:bCs/>
                <w:color w:val="000000"/>
                <w:sz w:val="24"/>
                <w:szCs w:val="24"/>
                <w:lang w:val="el-GR" w:eastAsia="de-DE"/>
              </w:rPr>
              <w:t>7.747</w:t>
            </w:r>
          </w:p>
        </w:tc>
        <w:tc>
          <w:tcPr>
            <w:tcW w:w="1276" w:type="dxa"/>
            <w:tcBorders>
              <w:top w:val="double" w:sz="4" w:space="0" w:color="A6A6A6" w:themeColor="background1" w:themeShade="A6"/>
              <w:bottom w:val="nil"/>
            </w:tcBorders>
            <w:hideMark/>
          </w:tcPr>
          <w:p w14:paraId="525523F4" w14:textId="036EC52B" w:rsidR="00952509" w:rsidRPr="00952509"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952509">
              <w:rPr>
                <w:rFonts w:ascii="Arial Narrow" w:eastAsia="Times New Roman" w:hAnsi="Arial Narrow" w:cs="Times New Roman"/>
                <w:b/>
                <w:bCs/>
                <w:color w:val="000000"/>
                <w:sz w:val="24"/>
                <w:szCs w:val="24"/>
                <w:lang w:val="el-GR" w:eastAsia="de-DE"/>
              </w:rPr>
              <w:t>10.644</w:t>
            </w:r>
          </w:p>
        </w:tc>
        <w:tc>
          <w:tcPr>
            <w:tcW w:w="1276" w:type="dxa"/>
            <w:tcBorders>
              <w:top w:val="double" w:sz="4" w:space="0" w:color="A6A6A6" w:themeColor="background1" w:themeShade="A6"/>
              <w:bottom w:val="nil"/>
            </w:tcBorders>
            <w:hideMark/>
          </w:tcPr>
          <w:p w14:paraId="275116D7" w14:textId="5D579151" w:rsidR="00952509" w:rsidRPr="00952509"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4"/>
                <w:szCs w:val="24"/>
                <w:lang w:val="el-GR" w:eastAsia="de-DE"/>
              </w:rPr>
            </w:pPr>
            <w:r w:rsidRPr="00952509">
              <w:rPr>
                <w:rFonts w:ascii="Arial Narrow" w:eastAsia="Times New Roman" w:hAnsi="Arial Narrow" w:cs="Times New Roman"/>
                <w:b/>
                <w:bCs/>
                <w:color w:val="000000"/>
                <w:sz w:val="24"/>
                <w:szCs w:val="24"/>
                <w:lang w:val="el-GR" w:eastAsia="de-DE"/>
              </w:rPr>
              <w:t>11.427</w:t>
            </w:r>
          </w:p>
        </w:tc>
        <w:tc>
          <w:tcPr>
            <w:tcW w:w="1895" w:type="dxa"/>
            <w:tcBorders>
              <w:top w:val="double" w:sz="4" w:space="0" w:color="A6A6A6" w:themeColor="background1" w:themeShade="A6"/>
              <w:bottom w:val="nil"/>
            </w:tcBorders>
            <w:noWrap/>
            <w:hideMark/>
          </w:tcPr>
          <w:p w14:paraId="50F5E8F9" w14:textId="2634C19B" w:rsidR="00952509" w:rsidRPr="00AF5C8B" w:rsidRDefault="00952509" w:rsidP="00952509">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1"/>
                <w:szCs w:val="21"/>
                <w:lang w:val="el-GR" w:eastAsia="de-DE"/>
              </w:rPr>
            </w:pPr>
            <w:r w:rsidRPr="00AF5C8B">
              <w:rPr>
                <w:rFonts w:ascii="Arial Narrow" w:eastAsia="Times New Roman" w:hAnsi="Arial Narrow" w:cs="Times New Roman"/>
                <w:b/>
                <w:bCs/>
                <w:color w:val="000000"/>
                <w:sz w:val="24"/>
                <w:szCs w:val="24"/>
                <w:lang w:val="el-GR" w:eastAsia="de-DE"/>
              </w:rPr>
              <w:t>783</w:t>
            </w:r>
            <w:r>
              <w:rPr>
                <w:rFonts w:ascii="Arial Narrow" w:eastAsia="Times New Roman" w:hAnsi="Arial Narrow" w:cs="Times New Roman"/>
                <w:b/>
                <w:bCs/>
                <w:color w:val="000000"/>
                <w:sz w:val="24"/>
                <w:szCs w:val="24"/>
                <w:lang w:val="el-GR" w:eastAsia="de-DE"/>
              </w:rPr>
              <w:br/>
            </w:r>
            <w:r w:rsidRPr="00AF5C8B">
              <w:rPr>
                <w:rFonts w:ascii="Arial Narrow" w:eastAsia="Times New Roman" w:hAnsi="Arial Narrow" w:cs="Times New Roman"/>
                <w:color w:val="000000"/>
                <w:sz w:val="21"/>
                <w:szCs w:val="21"/>
                <w:lang w:val="el-GR" w:eastAsia="de-DE"/>
              </w:rPr>
              <w:t>7,4%</w:t>
            </w:r>
          </w:p>
        </w:tc>
      </w:tr>
    </w:tbl>
    <w:p w14:paraId="7DF9D24F" w14:textId="77777777" w:rsidR="00AF5C8B" w:rsidRPr="00347A10" w:rsidRDefault="00AF5C8B" w:rsidP="00AF5C8B">
      <w:pPr>
        <w:pStyle w:val="a5"/>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My</w:t>
      </w:r>
      <w:r w:rsidRPr="00AB4637">
        <w:rPr>
          <w:rFonts w:asciiTheme="majorHAnsi" w:eastAsia="Times New Roman" w:hAnsiTheme="majorHAnsi" w:cstheme="majorHAnsi"/>
          <w:color w:val="000000"/>
          <w:lang w:val="el-GR" w:eastAsia="de-DE"/>
        </w:rPr>
        <w:t>-</w:t>
      </w:r>
      <w:r w:rsidRPr="00DB42CD">
        <w:rPr>
          <w:rFonts w:asciiTheme="majorHAnsi" w:eastAsia="Times New Roman" w:hAnsiTheme="majorHAnsi" w:cstheme="majorHAnsi"/>
          <w:color w:val="000000"/>
          <w:lang w:val="en-GB" w:eastAsia="de-DE"/>
        </w:rPr>
        <w:t>School</w:t>
      </w:r>
      <w:r w:rsidRPr="00AB4637">
        <w:rPr>
          <w:rFonts w:asciiTheme="majorHAnsi" w:eastAsia="Times New Roman" w:hAnsiTheme="majorHAnsi" w:cstheme="majorHAnsi"/>
          <w:color w:val="000000"/>
          <w:lang w:val="el-GR" w:eastAsia="de-DE"/>
        </w:rPr>
        <w:t xml:space="preserve">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3BDD4B16" w14:textId="77777777" w:rsidR="001F5BB9" w:rsidRDefault="001F5BB9" w:rsidP="00A8567D">
      <w:pPr>
        <w:spacing w:line="276" w:lineRule="auto"/>
        <w:ind w:right="119"/>
        <w:jc w:val="both"/>
        <w:rPr>
          <w:rFonts w:ascii="Constantia" w:eastAsia="Constantia" w:hAnsi="Constantia" w:cs="Constantia"/>
          <w:spacing w:val="-4"/>
          <w:sz w:val="24"/>
          <w:szCs w:val="24"/>
          <w:lang w:val="el-GR"/>
        </w:rPr>
      </w:pPr>
    </w:p>
    <w:p w14:paraId="445DF9B2" w14:textId="77777777" w:rsidR="001F5BB9" w:rsidRDefault="001F5BB9" w:rsidP="00A8567D">
      <w:pPr>
        <w:spacing w:line="276" w:lineRule="auto"/>
        <w:ind w:right="119"/>
        <w:jc w:val="both"/>
        <w:rPr>
          <w:rFonts w:ascii="Constantia" w:eastAsia="Constantia" w:hAnsi="Constantia" w:cs="Constantia"/>
          <w:spacing w:val="-4"/>
          <w:sz w:val="24"/>
          <w:szCs w:val="24"/>
          <w:lang w:val="el-GR"/>
        </w:rPr>
      </w:pPr>
    </w:p>
    <w:p w14:paraId="14A3F788" w14:textId="296346F8" w:rsidR="00A8567D" w:rsidRPr="006C72D7" w:rsidRDefault="00A8567D" w:rsidP="00A8567D">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Σε σύγκριση με τα προηγούμενα χρόνια καταγράφεται αύξηση του </w:t>
      </w:r>
      <w:r w:rsidR="001C57AF">
        <w:rPr>
          <w:rFonts w:ascii="Constantia" w:eastAsia="Constantia" w:hAnsi="Constantia" w:cs="Constantia"/>
          <w:spacing w:val="-4"/>
          <w:sz w:val="24"/>
          <w:szCs w:val="24"/>
          <w:lang w:val="el-GR"/>
        </w:rPr>
        <w:t>ΕΕΠ &amp; ΕΒΠ</w:t>
      </w:r>
      <w:r w:rsidR="00C070D2">
        <w:rPr>
          <w:rFonts w:ascii="Constantia" w:eastAsia="Constantia" w:hAnsi="Constantia" w:cs="Constantia"/>
          <w:spacing w:val="-4"/>
          <w:sz w:val="24"/>
          <w:szCs w:val="24"/>
          <w:lang w:val="el-GR"/>
        </w:rPr>
        <w:t>. Ε</w:t>
      </w:r>
      <w:r>
        <w:rPr>
          <w:rFonts w:ascii="Constantia" w:eastAsia="Constantia" w:hAnsi="Constantia" w:cs="Constantia"/>
          <w:spacing w:val="-4"/>
          <w:sz w:val="24"/>
          <w:szCs w:val="24"/>
          <w:lang w:val="el-GR"/>
        </w:rPr>
        <w:t>ιδικότερα</w:t>
      </w:r>
      <w:r w:rsidR="00C070D2">
        <w:rPr>
          <w:rFonts w:ascii="Constantia" w:eastAsia="Constantia" w:hAnsi="Constantia" w:cs="Constantia"/>
          <w:spacing w:val="-4"/>
          <w:sz w:val="24"/>
          <w:szCs w:val="24"/>
          <w:lang w:val="el-GR"/>
        </w:rPr>
        <w:t xml:space="preserve">, μεταξύ </w:t>
      </w:r>
      <w:r w:rsidR="00C070D2" w:rsidRPr="00C070D2">
        <w:rPr>
          <w:rFonts w:ascii="Constantia" w:eastAsia="Times New Roman" w:hAnsi="Constantia" w:cs="Times New Roman"/>
          <w:b/>
          <w:bCs/>
          <w:color w:val="000000"/>
          <w:lang w:val="el-GR" w:eastAsia="de-DE"/>
        </w:rPr>
        <w:t>2023/4</w:t>
      </w:r>
      <w:r w:rsidR="00C070D2">
        <w:rPr>
          <w:rFonts w:ascii="Constantia" w:eastAsia="Times New Roman" w:hAnsi="Constantia" w:cs="Times New Roman"/>
          <w:b/>
          <w:bCs/>
          <w:color w:val="000000"/>
          <w:lang w:val="el-GR" w:eastAsia="de-DE"/>
        </w:rPr>
        <w:t xml:space="preserve"> και </w:t>
      </w:r>
      <w:r w:rsidR="00C070D2" w:rsidRPr="00C070D2">
        <w:rPr>
          <w:rFonts w:ascii="Constantia" w:eastAsia="Times New Roman" w:hAnsi="Constantia" w:cs="Times New Roman"/>
          <w:b/>
          <w:bCs/>
          <w:color w:val="000000"/>
          <w:lang w:val="el-GR" w:eastAsia="de-DE"/>
        </w:rPr>
        <w:t>2024/5</w:t>
      </w:r>
      <w:r w:rsidR="00C070D2">
        <w:rPr>
          <w:rFonts w:ascii="Constantia" w:eastAsia="Times New Roman" w:hAnsi="Constantia" w:cs="Times New Roman"/>
          <w:b/>
          <w:bCs/>
          <w:color w:val="000000"/>
          <w:lang w:val="el-GR" w:eastAsia="de-DE"/>
        </w:rPr>
        <w:t xml:space="preserve">, </w:t>
      </w:r>
      <w:r>
        <w:rPr>
          <w:rFonts w:ascii="Constantia" w:eastAsia="Constantia" w:hAnsi="Constantia" w:cs="Constantia"/>
          <w:spacing w:val="-4"/>
          <w:sz w:val="24"/>
          <w:szCs w:val="24"/>
          <w:lang w:val="el-GR"/>
        </w:rPr>
        <w:t xml:space="preserve">το </w:t>
      </w:r>
      <w:r w:rsidR="001F5BB9">
        <w:rPr>
          <w:rFonts w:ascii="Constantia" w:eastAsia="Constantia" w:hAnsi="Constantia" w:cs="Constantia"/>
          <w:spacing w:val="-4"/>
          <w:sz w:val="24"/>
          <w:szCs w:val="24"/>
          <w:lang w:val="el-GR"/>
        </w:rPr>
        <w:t>Ε</w:t>
      </w:r>
      <w:r>
        <w:rPr>
          <w:rFonts w:ascii="Constantia" w:eastAsia="Constantia" w:hAnsi="Constantia" w:cs="Constantia"/>
          <w:spacing w:val="-4"/>
          <w:sz w:val="24"/>
          <w:szCs w:val="24"/>
          <w:lang w:val="el-GR"/>
        </w:rPr>
        <w:t xml:space="preserve">ιδικό </w:t>
      </w:r>
      <w:r w:rsidR="001F5BB9">
        <w:rPr>
          <w:rFonts w:ascii="Constantia" w:eastAsia="Constantia" w:hAnsi="Constantia" w:cs="Constantia"/>
          <w:spacing w:val="-4"/>
          <w:sz w:val="24"/>
          <w:szCs w:val="24"/>
          <w:lang w:val="el-GR"/>
        </w:rPr>
        <w:t>Π</w:t>
      </w:r>
      <w:r>
        <w:rPr>
          <w:rFonts w:ascii="Constantia" w:eastAsia="Constantia" w:hAnsi="Constantia" w:cs="Constantia"/>
          <w:spacing w:val="-4"/>
          <w:sz w:val="24"/>
          <w:szCs w:val="24"/>
          <w:lang w:val="el-GR"/>
        </w:rPr>
        <w:t xml:space="preserve">ροσωπικό της εκπαίδευσης </w:t>
      </w:r>
      <w:r w:rsidR="001F5BB9">
        <w:rPr>
          <w:rFonts w:ascii="Constantia" w:eastAsia="Constantia" w:hAnsi="Constantia" w:cs="Constantia"/>
          <w:spacing w:val="-4"/>
          <w:sz w:val="24"/>
          <w:szCs w:val="24"/>
          <w:lang w:val="el-GR"/>
        </w:rPr>
        <w:t xml:space="preserve">(ΕΒΠ) </w:t>
      </w:r>
      <w:r>
        <w:rPr>
          <w:rFonts w:ascii="Constantia" w:eastAsia="Constantia" w:hAnsi="Constantia" w:cs="Constantia"/>
          <w:spacing w:val="-4"/>
          <w:sz w:val="24"/>
          <w:szCs w:val="24"/>
          <w:lang w:val="el-GR"/>
        </w:rPr>
        <w:t xml:space="preserve">αυξήθηκε </w:t>
      </w:r>
      <w:r w:rsidR="00F9130F">
        <w:rPr>
          <w:rFonts w:ascii="Constantia" w:eastAsia="Constantia" w:hAnsi="Constantia" w:cs="Constantia"/>
          <w:spacing w:val="-4"/>
          <w:sz w:val="24"/>
          <w:szCs w:val="24"/>
          <w:lang w:val="el-GR"/>
        </w:rPr>
        <w:t>κατά</w:t>
      </w:r>
      <w:r>
        <w:rPr>
          <w:rFonts w:ascii="Constantia" w:eastAsia="Constantia" w:hAnsi="Constantia" w:cs="Constantia"/>
          <w:spacing w:val="-4"/>
          <w:sz w:val="24"/>
          <w:szCs w:val="24"/>
          <w:lang w:val="el-GR"/>
        </w:rPr>
        <w:t xml:space="preserve"> 7,4%</w:t>
      </w:r>
      <w:r w:rsidR="00F9130F">
        <w:rPr>
          <w:rFonts w:ascii="Constantia" w:eastAsia="Constantia" w:hAnsi="Constantia" w:cs="Constantia"/>
          <w:spacing w:val="-4"/>
          <w:sz w:val="24"/>
          <w:szCs w:val="24"/>
          <w:lang w:val="el-GR"/>
        </w:rPr>
        <w:t xml:space="preserve">, καθώς </w:t>
      </w:r>
      <w:r w:rsidRPr="006C72D7">
        <w:rPr>
          <w:rFonts w:ascii="Constantia" w:eastAsia="Constantia" w:hAnsi="Constantia" w:cs="Constantia"/>
          <w:spacing w:val="-4"/>
          <w:sz w:val="24"/>
          <w:szCs w:val="24"/>
          <w:lang w:val="el-GR"/>
        </w:rPr>
        <w:t>ανήλθε σε 3.296 άτομα από 3.060 το 2023/24</w:t>
      </w:r>
      <w:r w:rsidR="00F9130F">
        <w:rPr>
          <w:rFonts w:ascii="Constantia" w:eastAsia="Constantia" w:hAnsi="Constantia" w:cs="Constantia"/>
          <w:spacing w:val="-4"/>
          <w:sz w:val="24"/>
          <w:szCs w:val="24"/>
          <w:lang w:val="el-GR"/>
        </w:rPr>
        <w:t xml:space="preserve">. </w:t>
      </w:r>
      <w:r w:rsidR="00996E62">
        <w:rPr>
          <w:rFonts w:ascii="Constantia" w:eastAsia="Constantia" w:hAnsi="Constantia" w:cs="Constantia"/>
          <w:spacing w:val="-4"/>
          <w:sz w:val="24"/>
          <w:szCs w:val="24"/>
          <w:lang w:val="el-GR"/>
        </w:rPr>
        <w:t>Ο</w:t>
      </w:r>
      <w:r w:rsidRPr="006C72D7">
        <w:rPr>
          <w:rFonts w:ascii="Constantia" w:eastAsia="Constantia" w:hAnsi="Constantia" w:cs="Constantia"/>
          <w:spacing w:val="-4"/>
          <w:sz w:val="24"/>
          <w:szCs w:val="24"/>
          <w:lang w:val="el-GR"/>
        </w:rPr>
        <w:t>ι Σχολικοί νοσηλευτές υπολογίστηκαν να είναι 2</w:t>
      </w:r>
      <w:r w:rsidR="00F9130F">
        <w:rPr>
          <w:rFonts w:ascii="Constantia" w:eastAsia="Constantia" w:hAnsi="Constantia" w:cs="Constantia"/>
          <w:spacing w:val="-4"/>
          <w:sz w:val="24"/>
          <w:szCs w:val="24"/>
          <w:lang w:val="el-GR"/>
        </w:rPr>
        <w:t>.</w:t>
      </w:r>
      <w:r w:rsidRPr="006C72D7">
        <w:rPr>
          <w:rFonts w:ascii="Constantia" w:eastAsia="Constantia" w:hAnsi="Constantia" w:cs="Constantia"/>
          <w:spacing w:val="-4"/>
          <w:sz w:val="24"/>
          <w:szCs w:val="24"/>
          <w:lang w:val="el-GR"/>
        </w:rPr>
        <w:t>689, από 2</w:t>
      </w:r>
      <w:r w:rsidR="00F9130F">
        <w:rPr>
          <w:rFonts w:ascii="Constantia" w:eastAsia="Constantia" w:hAnsi="Constantia" w:cs="Constantia"/>
          <w:spacing w:val="-4"/>
          <w:sz w:val="24"/>
          <w:szCs w:val="24"/>
          <w:lang w:val="el-GR"/>
        </w:rPr>
        <w:t>.</w:t>
      </w:r>
      <w:r w:rsidRPr="006C72D7">
        <w:rPr>
          <w:rFonts w:ascii="Constantia" w:eastAsia="Constantia" w:hAnsi="Constantia" w:cs="Constantia"/>
          <w:spacing w:val="-4"/>
          <w:sz w:val="24"/>
          <w:szCs w:val="24"/>
          <w:lang w:val="el-GR"/>
        </w:rPr>
        <w:t xml:space="preserve">466 τον προηγούμενο χρόνο, οι Θεραπευτές λόγου (ΑΕΙ &amp; ΤΕΙ) ανήλθαν σε 659 από 561 και οι ψυχολόγοι ήταν 2.235 το 2024/25 και 2.141 το </w:t>
      </w:r>
      <w:r w:rsidR="00B50CFD">
        <w:rPr>
          <w:rFonts w:ascii="Constantia" w:eastAsia="Constantia" w:hAnsi="Constantia" w:cs="Constantia"/>
          <w:spacing w:val="-4"/>
          <w:sz w:val="24"/>
          <w:szCs w:val="24"/>
          <w:lang w:val="el-GR"/>
        </w:rPr>
        <w:t xml:space="preserve">σχ. Έτος </w:t>
      </w:r>
      <w:r w:rsidRPr="006C72D7">
        <w:rPr>
          <w:rFonts w:ascii="Constantia" w:eastAsia="Constantia" w:hAnsi="Constantia" w:cs="Constantia"/>
          <w:spacing w:val="-4"/>
          <w:sz w:val="24"/>
          <w:szCs w:val="24"/>
          <w:lang w:val="el-GR"/>
        </w:rPr>
        <w:t>2023/24.</w:t>
      </w:r>
    </w:p>
    <w:p w14:paraId="5A53D514" w14:textId="60A66DA9" w:rsidR="00A8567D" w:rsidRDefault="00F9130F" w:rsidP="00A8567D">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Τα</w:t>
      </w:r>
      <w:r w:rsidR="001C57AF">
        <w:rPr>
          <w:rFonts w:ascii="Constantia" w:eastAsia="Constantia" w:hAnsi="Constantia" w:cs="Constantia"/>
          <w:spacing w:val="-4"/>
          <w:sz w:val="24"/>
          <w:szCs w:val="24"/>
          <w:lang w:val="el-GR"/>
        </w:rPr>
        <w:t xml:space="preserve"> θετικά αυτά βήματα δεν επαρκούν</w:t>
      </w:r>
      <w:r w:rsidR="00B50CFD">
        <w:rPr>
          <w:rFonts w:ascii="Constantia" w:eastAsia="Constantia" w:hAnsi="Constantia" w:cs="Constantia"/>
          <w:spacing w:val="-4"/>
          <w:sz w:val="24"/>
          <w:szCs w:val="24"/>
          <w:lang w:val="el-GR"/>
        </w:rPr>
        <w:t>,</w:t>
      </w:r>
      <w:r w:rsidR="00E870A8">
        <w:rPr>
          <w:rFonts w:ascii="Constantia" w:eastAsia="Constantia" w:hAnsi="Constantia" w:cs="Constantia"/>
          <w:spacing w:val="-4"/>
          <w:sz w:val="24"/>
          <w:szCs w:val="24"/>
          <w:lang w:val="el-GR"/>
        </w:rPr>
        <w:t xml:space="preserve"> καθώς</w:t>
      </w:r>
      <w:r w:rsidR="00B50CFD">
        <w:rPr>
          <w:rFonts w:ascii="Constantia" w:eastAsia="Constantia" w:hAnsi="Constantia" w:cs="Constantia"/>
          <w:spacing w:val="-4"/>
          <w:sz w:val="24"/>
          <w:szCs w:val="24"/>
          <w:lang w:val="el-GR"/>
        </w:rPr>
        <w:t>,</w:t>
      </w:r>
      <w:r w:rsidR="00E870A8">
        <w:rPr>
          <w:rFonts w:ascii="Constantia" w:eastAsia="Constantia" w:hAnsi="Constantia" w:cs="Constantia"/>
          <w:spacing w:val="-4"/>
          <w:sz w:val="24"/>
          <w:szCs w:val="24"/>
          <w:lang w:val="el-GR"/>
        </w:rPr>
        <w:t xml:space="preserve"> τα λειτουργικά κενά σε όλες τις δομές της εκπαίδευσης και ιδιαίτερα στην ειδική αγωγή παραμένουν μια πραγματικότητα</w:t>
      </w:r>
      <w:r w:rsidR="000E662B">
        <w:rPr>
          <w:rFonts w:ascii="Constantia" w:eastAsia="Constantia" w:hAnsi="Constantia" w:cs="Constantia"/>
          <w:spacing w:val="-4"/>
          <w:sz w:val="24"/>
          <w:szCs w:val="24"/>
          <w:lang w:val="el-GR"/>
        </w:rPr>
        <w:t xml:space="preserve"> μέχρι και σήμερα. </w:t>
      </w:r>
      <w:r w:rsidR="00196815">
        <w:rPr>
          <w:rFonts w:ascii="Constantia" w:eastAsia="Constantia" w:hAnsi="Constantia" w:cs="Constantia"/>
          <w:spacing w:val="-4"/>
          <w:sz w:val="24"/>
          <w:szCs w:val="24"/>
          <w:lang w:val="el-GR"/>
        </w:rPr>
        <w:t xml:space="preserve">Ωστόσο, </w:t>
      </w:r>
      <w:r w:rsidR="000E662B">
        <w:rPr>
          <w:rFonts w:ascii="Constantia" w:eastAsia="Constantia" w:hAnsi="Constantia" w:cs="Constantia"/>
          <w:spacing w:val="-4"/>
          <w:sz w:val="24"/>
          <w:szCs w:val="24"/>
          <w:lang w:val="el-GR"/>
        </w:rPr>
        <w:t xml:space="preserve">στην πρόσφατη </w:t>
      </w:r>
      <w:r w:rsidR="001C57AF" w:rsidRPr="00536CBA">
        <w:rPr>
          <w:rFonts w:ascii="Constantia" w:eastAsia="Constantia" w:hAnsi="Constantia" w:cs="Constantia"/>
          <w:spacing w:val="-4"/>
          <w:sz w:val="24"/>
          <w:szCs w:val="24"/>
          <w:lang w:val="el-GR"/>
        </w:rPr>
        <w:t xml:space="preserve">Δ’ φάση </w:t>
      </w:r>
      <w:r w:rsidR="001C57AF">
        <w:rPr>
          <w:rFonts w:ascii="Constantia" w:eastAsia="Constantia" w:hAnsi="Constantia" w:cs="Constantia"/>
          <w:spacing w:val="-4"/>
          <w:sz w:val="24"/>
          <w:szCs w:val="24"/>
          <w:lang w:val="el-GR"/>
        </w:rPr>
        <w:t xml:space="preserve">προσλήψεων </w:t>
      </w:r>
      <w:r w:rsidR="000E662B">
        <w:rPr>
          <w:rFonts w:ascii="Constantia" w:eastAsia="Constantia" w:hAnsi="Constantia" w:cs="Constantia"/>
          <w:spacing w:val="-4"/>
          <w:sz w:val="24"/>
          <w:szCs w:val="24"/>
          <w:lang w:val="el-GR"/>
        </w:rPr>
        <w:t xml:space="preserve">στην εκπαίδευση, </w:t>
      </w:r>
      <w:r w:rsidR="001C57AF" w:rsidRPr="00536CBA">
        <w:rPr>
          <w:rFonts w:ascii="Constantia" w:eastAsia="Constantia" w:hAnsi="Constantia" w:cs="Constantia"/>
          <w:spacing w:val="-4"/>
          <w:sz w:val="24"/>
          <w:szCs w:val="24"/>
          <w:lang w:val="el-GR"/>
        </w:rPr>
        <w:t xml:space="preserve">δεν πραγματοποιήθηκε καμία πρόσληψη στην Ειδική Αγωγή και Εκπαίδευση, παρά τα </w:t>
      </w:r>
      <w:r w:rsidR="001C57AF">
        <w:rPr>
          <w:rFonts w:ascii="Constantia" w:eastAsia="Constantia" w:hAnsi="Constantia" w:cs="Constantia"/>
          <w:spacing w:val="-4"/>
          <w:sz w:val="24"/>
          <w:szCs w:val="24"/>
          <w:lang w:val="el-GR"/>
        </w:rPr>
        <w:t xml:space="preserve">διαπιστωμένα </w:t>
      </w:r>
      <w:r w:rsidR="00196815">
        <w:rPr>
          <w:rFonts w:ascii="Constantia" w:eastAsia="Constantia" w:hAnsi="Constantia" w:cs="Constantia"/>
          <w:spacing w:val="-4"/>
          <w:sz w:val="24"/>
          <w:szCs w:val="24"/>
          <w:lang w:val="el-GR"/>
        </w:rPr>
        <w:t xml:space="preserve">σοβαρά </w:t>
      </w:r>
      <w:r w:rsidR="001C57AF" w:rsidRPr="00536CBA">
        <w:rPr>
          <w:rFonts w:ascii="Constantia" w:eastAsia="Constantia" w:hAnsi="Constantia" w:cs="Constantia"/>
          <w:spacing w:val="-4"/>
          <w:sz w:val="24"/>
          <w:szCs w:val="24"/>
          <w:lang w:val="el-GR"/>
        </w:rPr>
        <w:t>κενά</w:t>
      </w:r>
      <w:r w:rsidR="008A19E8">
        <w:rPr>
          <w:rFonts w:ascii="Constantia" w:eastAsia="Constantia" w:hAnsi="Constantia" w:cs="Constantia"/>
          <w:spacing w:val="-4"/>
          <w:sz w:val="24"/>
          <w:szCs w:val="24"/>
          <w:lang w:val="el-GR"/>
        </w:rPr>
        <w:t>.</w:t>
      </w:r>
    </w:p>
    <w:p w14:paraId="69A2F890" w14:textId="6BC9D6DE" w:rsidR="00623B73" w:rsidRDefault="00623B73" w:rsidP="007518DA">
      <w:pPr>
        <w:spacing w:after="0" w:line="240" w:lineRule="auto"/>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Μ</w:t>
      </w:r>
      <w:r w:rsidR="001C57AF">
        <w:rPr>
          <w:rFonts w:ascii="Constantia" w:eastAsia="Constantia" w:hAnsi="Constantia" w:cs="Constantia"/>
          <w:spacing w:val="-4"/>
          <w:sz w:val="24"/>
          <w:szCs w:val="24"/>
          <w:lang w:val="el-GR"/>
        </w:rPr>
        <w:t xml:space="preserve">είζον πρόβλημα της ειδικής αγωγής και εκπαίδευσης αποτελεί </w:t>
      </w:r>
      <w:r w:rsidR="00B50CFD">
        <w:rPr>
          <w:rFonts w:ascii="Constantia" w:eastAsia="Constantia" w:hAnsi="Constantia" w:cs="Constantia"/>
          <w:spacing w:val="-4"/>
          <w:sz w:val="24"/>
          <w:szCs w:val="24"/>
          <w:lang w:val="el-GR"/>
        </w:rPr>
        <w:t xml:space="preserve">ταυτόχρονα </w:t>
      </w:r>
      <w:r>
        <w:rPr>
          <w:rFonts w:ascii="Constantia" w:eastAsia="Constantia" w:hAnsi="Constantia" w:cs="Constantia"/>
          <w:spacing w:val="-4"/>
          <w:sz w:val="24"/>
          <w:szCs w:val="24"/>
          <w:lang w:val="el-GR"/>
        </w:rPr>
        <w:t xml:space="preserve">και </w:t>
      </w:r>
      <w:r w:rsidR="001C57AF">
        <w:rPr>
          <w:rFonts w:ascii="Constantia" w:eastAsia="Constantia" w:hAnsi="Constantia" w:cs="Constantia"/>
          <w:spacing w:val="-4"/>
          <w:sz w:val="24"/>
          <w:szCs w:val="24"/>
          <w:lang w:val="el-GR"/>
        </w:rPr>
        <w:t>η μη μονιμότητα του προσωπικού.</w:t>
      </w:r>
    </w:p>
    <w:p w14:paraId="62421ACC" w14:textId="77777777" w:rsidR="00623B73" w:rsidRDefault="00623B73" w:rsidP="007518DA">
      <w:pPr>
        <w:spacing w:after="0" w:line="240" w:lineRule="auto"/>
        <w:jc w:val="both"/>
        <w:rPr>
          <w:rFonts w:ascii="Constantia" w:eastAsia="Constantia" w:hAnsi="Constantia" w:cs="Constantia"/>
          <w:spacing w:val="-4"/>
          <w:sz w:val="24"/>
          <w:szCs w:val="24"/>
          <w:lang w:val="el-GR"/>
        </w:rPr>
      </w:pPr>
    </w:p>
    <w:p w14:paraId="79B494E8" w14:textId="332A8058" w:rsidR="00A8567D" w:rsidRPr="007E60C4" w:rsidRDefault="00185F6C" w:rsidP="007518DA">
      <w:pPr>
        <w:spacing w:after="0" w:line="240" w:lineRule="auto"/>
        <w:jc w:val="both"/>
        <w:rPr>
          <w:rFonts w:ascii="Constantia" w:eastAsia="Constantia" w:hAnsi="Constantia" w:cs="Constantia"/>
          <w:spacing w:val="-4"/>
          <w:sz w:val="24"/>
          <w:szCs w:val="24"/>
          <w:lang w:val="el-GR"/>
        </w:rPr>
      </w:pPr>
      <w:bookmarkStart w:id="23" w:name="_Hlk219979094"/>
      <w:r w:rsidRPr="00B50CFD">
        <w:rPr>
          <w:rFonts w:ascii="Constantia" w:eastAsia="Constantia" w:hAnsi="Constantia" w:cs="Constantia"/>
          <w:spacing w:val="-4"/>
          <w:sz w:val="24"/>
          <w:szCs w:val="24"/>
          <w:lang w:val="el-GR"/>
        </w:rPr>
        <w:t>Το</w:t>
      </w:r>
      <w:r w:rsidR="001C57AF" w:rsidRPr="00B50CFD">
        <w:rPr>
          <w:rFonts w:ascii="Constantia" w:eastAsia="Constantia" w:hAnsi="Constantia" w:cs="Constantia"/>
          <w:spacing w:val="-4"/>
          <w:sz w:val="24"/>
          <w:szCs w:val="24"/>
          <w:lang w:val="el-GR"/>
        </w:rPr>
        <w:t xml:space="preserve"> σχ</w:t>
      </w:r>
      <w:r w:rsidR="00B50CFD" w:rsidRPr="00B50CFD">
        <w:rPr>
          <w:rFonts w:ascii="Constantia" w:eastAsia="Constantia" w:hAnsi="Constantia" w:cs="Constantia"/>
          <w:spacing w:val="-4"/>
          <w:sz w:val="24"/>
          <w:szCs w:val="24"/>
          <w:lang w:val="el-GR"/>
        </w:rPr>
        <w:t>.</w:t>
      </w:r>
      <w:r w:rsidR="001C57AF" w:rsidRPr="00B50CFD">
        <w:rPr>
          <w:rFonts w:ascii="Constantia" w:eastAsia="Constantia" w:hAnsi="Constantia" w:cs="Constantia"/>
          <w:spacing w:val="-4"/>
          <w:sz w:val="24"/>
          <w:szCs w:val="24"/>
          <w:lang w:val="el-GR"/>
        </w:rPr>
        <w:t xml:space="preserve"> έτος 2024/25</w:t>
      </w:r>
      <w:r w:rsidR="007518DA" w:rsidRPr="00B50CFD">
        <w:rPr>
          <w:rFonts w:ascii="Constantia" w:eastAsia="Constantia" w:hAnsi="Constantia" w:cs="Constantia"/>
          <w:spacing w:val="-4"/>
          <w:sz w:val="24"/>
          <w:szCs w:val="24"/>
          <w:lang w:val="el-GR"/>
        </w:rPr>
        <w:t xml:space="preserve"> από τους</w:t>
      </w:r>
      <w:r w:rsidR="001C57AF" w:rsidRPr="00B50CFD">
        <w:rPr>
          <w:rFonts w:ascii="Constantia" w:eastAsia="Constantia" w:hAnsi="Constantia" w:cs="Constantia"/>
          <w:spacing w:val="-4"/>
          <w:sz w:val="24"/>
          <w:szCs w:val="24"/>
          <w:lang w:val="el-GR"/>
        </w:rPr>
        <w:t xml:space="preserve"> </w:t>
      </w:r>
      <w:r w:rsidR="007518DA" w:rsidRPr="00B50CFD">
        <w:rPr>
          <w:rFonts w:ascii="Constantia" w:eastAsia="Constantia" w:hAnsi="Constantia" w:cs="Constantia"/>
          <w:spacing w:val="-4"/>
          <w:sz w:val="24"/>
          <w:szCs w:val="24"/>
          <w:lang w:val="el-GR"/>
        </w:rPr>
        <w:t>11.427 ειδικούς ΕΕΠ &amp; ΕΒΠ, οι 8.005 έχουν προσωρινή σύμβαση εργασίας ως αναπληρωτές, ενώ μόνιμοι είναι μόνο οι 3.422</w:t>
      </w:r>
      <w:r w:rsidR="007518DA" w:rsidRPr="007518DA">
        <w:rPr>
          <w:rFonts w:ascii="Constantia" w:eastAsia="Constantia" w:hAnsi="Constantia" w:cs="Constantia"/>
          <w:spacing w:val="-4"/>
          <w:sz w:val="24"/>
          <w:szCs w:val="24"/>
          <w:lang w:val="el-GR"/>
        </w:rPr>
        <w:t xml:space="preserve">. </w:t>
      </w:r>
      <w:bookmarkEnd w:id="23"/>
      <w:r w:rsidR="007518DA" w:rsidRPr="007518DA">
        <w:rPr>
          <w:rFonts w:ascii="Constantia" w:eastAsia="Constantia" w:hAnsi="Constantia" w:cs="Constantia"/>
          <w:spacing w:val="-4"/>
          <w:sz w:val="24"/>
          <w:szCs w:val="24"/>
          <w:lang w:val="el-GR"/>
        </w:rPr>
        <w:t xml:space="preserve">Το </w:t>
      </w:r>
      <w:r w:rsidR="00A8567D">
        <w:rPr>
          <w:rFonts w:ascii="Constantia" w:eastAsia="Constantia" w:hAnsi="Constantia" w:cs="Constantia"/>
          <w:spacing w:val="-4"/>
          <w:sz w:val="24"/>
          <w:szCs w:val="24"/>
          <w:lang w:val="el-GR"/>
        </w:rPr>
        <w:t xml:space="preserve">μεγάλο ποσοστό </w:t>
      </w:r>
      <w:r w:rsidR="00A8567D" w:rsidRPr="007E60C4">
        <w:rPr>
          <w:rFonts w:ascii="Constantia" w:eastAsia="Constantia" w:hAnsi="Constantia" w:cs="Constantia"/>
          <w:spacing w:val="-4"/>
          <w:sz w:val="24"/>
          <w:szCs w:val="24"/>
          <w:lang w:val="el-GR"/>
        </w:rPr>
        <w:t xml:space="preserve">του </w:t>
      </w:r>
      <w:r w:rsidR="00A8567D">
        <w:rPr>
          <w:rFonts w:ascii="Constantia" w:eastAsia="Constantia" w:hAnsi="Constantia" w:cs="Constantia"/>
          <w:spacing w:val="-4"/>
          <w:sz w:val="24"/>
          <w:szCs w:val="24"/>
          <w:lang w:val="el-GR"/>
        </w:rPr>
        <w:t xml:space="preserve">ειδικού </w:t>
      </w:r>
      <w:r w:rsidR="00A8567D" w:rsidRPr="007E60C4">
        <w:rPr>
          <w:rFonts w:ascii="Constantia" w:eastAsia="Constantia" w:hAnsi="Constantia" w:cs="Constantia"/>
          <w:spacing w:val="-4"/>
          <w:sz w:val="24"/>
          <w:szCs w:val="24"/>
          <w:lang w:val="el-GR"/>
        </w:rPr>
        <w:t xml:space="preserve">προσωπικού </w:t>
      </w:r>
      <w:r w:rsidR="00A8567D">
        <w:rPr>
          <w:rFonts w:ascii="Constantia" w:eastAsia="Constantia" w:hAnsi="Constantia" w:cs="Constantia"/>
          <w:spacing w:val="-4"/>
          <w:sz w:val="24"/>
          <w:szCs w:val="24"/>
          <w:lang w:val="el-GR"/>
        </w:rPr>
        <w:t xml:space="preserve">που </w:t>
      </w:r>
      <w:r w:rsidR="00A8567D" w:rsidRPr="007E60C4">
        <w:rPr>
          <w:rFonts w:ascii="Constantia" w:eastAsia="Constantia" w:hAnsi="Constantia" w:cs="Constantia"/>
          <w:spacing w:val="-4"/>
          <w:sz w:val="24"/>
          <w:szCs w:val="24"/>
          <w:lang w:val="el-GR"/>
        </w:rPr>
        <w:t>εργάζεται ως αναπληρωτές</w:t>
      </w:r>
      <w:r w:rsidR="007518DA">
        <w:rPr>
          <w:rFonts w:ascii="Constantia" w:eastAsia="Constantia" w:hAnsi="Constantia" w:cs="Constantia"/>
          <w:spacing w:val="-4"/>
          <w:sz w:val="24"/>
          <w:szCs w:val="24"/>
          <w:lang w:val="el-GR"/>
        </w:rPr>
        <w:t>, εκτός των</w:t>
      </w:r>
      <w:r w:rsidR="0024776C">
        <w:rPr>
          <w:rFonts w:ascii="Constantia" w:eastAsia="Constantia" w:hAnsi="Constantia" w:cs="Constantia"/>
          <w:spacing w:val="-4"/>
          <w:sz w:val="24"/>
          <w:szCs w:val="24"/>
          <w:lang w:val="el-GR"/>
        </w:rPr>
        <w:t xml:space="preserve"> </w:t>
      </w:r>
      <w:r w:rsidR="007518DA">
        <w:rPr>
          <w:rFonts w:ascii="Constantia" w:eastAsia="Constantia" w:hAnsi="Constantia" w:cs="Constantia"/>
          <w:spacing w:val="-4"/>
          <w:sz w:val="24"/>
          <w:szCs w:val="24"/>
          <w:lang w:val="el-GR"/>
        </w:rPr>
        <w:t>άλλων</w:t>
      </w:r>
      <w:r w:rsidR="00B50CFD">
        <w:rPr>
          <w:rFonts w:ascii="Constantia" w:eastAsia="Constantia" w:hAnsi="Constantia" w:cs="Constantia"/>
          <w:spacing w:val="-4"/>
          <w:sz w:val="24"/>
          <w:szCs w:val="24"/>
          <w:lang w:val="el-GR"/>
        </w:rPr>
        <w:t>,</w:t>
      </w:r>
      <w:r w:rsidR="007518DA">
        <w:rPr>
          <w:rFonts w:ascii="Constantia" w:eastAsia="Constantia" w:hAnsi="Constantia" w:cs="Constantia"/>
          <w:spacing w:val="-4"/>
          <w:sz w:val="24"/>
          <w:szCs w:val="24"/>
          <w:lang w:val="el-GR"/>
        </w:rPr>
        <w:t xml:space="preserve"> αποτρέπει τη </w:t>
      </w:r>
      <w:r w:rsidR="00A8567D" w:rsidRPr="007E60C4">
        <w:rPr>
          <w:rFonts w:ascii="Constantia" w:eastAsia="Constantia" w:hAnsi="Constantia" w:cs="Constantia"/>
          <w:spacing w:val="-4"/>
          <w:sz w:val="24"/>
          <w:szCs w:val="24"/>
          <w:lang w:val="el-GR"/>
        </w:rPr>
        <w:t>δυνατότητα μακροχρόνιου σχεδιασμού παρεμβάσεων</w:t>
      </w:r>
      <w:r w:rsidR="0024776C">
        <w:rPr>
          <w:rFonts w:ascii="Constantia" w:eastAsia="Constantia" w:hAnsi="Constantia" w:cs="Constantia"/>
          <w:spacing w:val="-4"/>
          <w:sz w:val="24"/>
          <w:szCs w:val="24"/>
          <w:lang w:val="el-GR"/>
        </w:rPr>
        <w:t xml:space="preserve"> και καθιστά αδύνατη τη δημιουργία σταθερών και εποικοδομητικών σχέσεων με τους μαθητές και τις οικογένειές τους, σταθερότητα η οποία αποτελεί βασική παράμετρο στην ουσιαστική υποστήριξη αυτών των μαθητών.</w:t>
      </w:r>
    </w:p>
    <w:p w14:paraId="1ADAA99D" w14:textId="77777777" w:rsidR="00185F6C" w:rsidRDefault="00185F6C" w:rsidP="00B50CFD">
      <w:pPr>
        <w:spacing w:after="0" w:line="240" w:lineRule="auto"/>
        <w:jc w:val="both"/>
        <w:rPr>
          <w:rFonts w:ascii="Constantia" w:eastAsia="Constantia" w:hAnsi="Constantia" w:cs="Constantia"/>
          <w:spacing w:val="-4"/>
          <w:sz w:val="24"/>
          <w:szCs w:val="24"/>
          <w:lang w:val="el-GR"/>
        </w:rPr>
      </w:pPr>
    </w:p>
    <w:p w14:paraId="4480CD78" w14:textId="4CD86B86" w:rsidR="00A8567D" w:rsidRPr="00185F6C" w:rsidRDefault="00185F6C" w:rsidP="00824DC6">
      <w:pPr>
        <w:spacing w:after="200"/>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Η υποστελέχωση σε συνδυασμό με τη μη μονιμότητα του προσωπικού δυσχεραίνει </w:t>
      </w:r>
      <w:r w:rsidR="008D51E0">
        <w:rPr>
          <w:rFonts w:ascii="Constantia" w:eastAsia="Constantia" w:hAnsi="Constantia" w:cs="Constantia"/>
          <w:spacing w:val="-4"/>
          <w:sz w:val="24"/>
          <w:szCs w:val="24"/>
          <w:lang w:val="el-GR"/>
        </w:rPr>
        <w:t>σημαντικά</w:t>
      </w:r>
      <w:r>
        <w:rPr>
          <w:rFonts w:ascii="Constantia" w:eastAsia="Constantia" w:hAnsi="Constantia" w:cs="Constantia"/>
          <w:spacing w:val="-4"/>
          <w:sz w:val="24"/>
          <w:szCs w:val="24"/>
          <w:lang w:val="el-GR"/>
        </w:rPr>
        <w:t xml:space="preserve"> </w:t>
      </w:r>
      <w:r w:rsidR="00996E62">
        <w:rPr>
          <w:rFonts w:ascii="Constantia" w:eastAsia="Constantia" w:hAnsi="Constantia" w:cs="Constantia"/>
          <w:spacing w:val="-4"/>
          <w:sz w:val="24"/>
          <w:szCs w:val="24"/>
          <w:lang w:val="el-GR"/>
        </w:rPr>
        <w:t xml:space="preserve">και </w:t>
      </w:r>
      <w:r>
        <w:rPr>
          <w:rFonts w:ascii="Constantia" w:eastAsia="Constantia" w:hAnsi="Constantia" w:cs="Constantia"/>
          <w:spacing w:val="-4"/>
          <w:sz w:val="24"/>
          <w:szCs w:val="24"/>
          <w:lang w:val="el-GR"/>
        </w:rPr>
        <w:t xml:space="preserve">το </w:t>
      </w:r>
      <w:r w:rsidR="00996E62">
        <w:rPr>
          <w:rFonts w:ascii="Constantia" w:eastAsia="Constantia" w:hAnsi="Constantia" w:cs="Constantia"/>
          <w:spacing w:val="-4"/>
          <w:sz w:val="24"/>
          <w:szCs w:val="24"/>
          <w:lang w:val="el-GR"/>
        </w:rPr>
        <w:t xml:space="preserve">ιδιαίτερα σημαντικό </w:t>
      </w:r>
      <w:r>
        <w:rPr>
          <w:rFonts w:ascii="Constantia" w:eastAsia="Constantia" w:hAnsi="Constantia" w:cs="Constantia"/>
          <w:spacing w:val="-4"/>
          <w:sz w:val="24"/>
          <w:szCs w:val="24"/>
          <w:lang w:val="el-GR"/>
        </w:rPr>
        <w:t xml:space="preserve">έργο των υποστηρικτικών δομών της εκπαίδευσης και </w:t>
      </w:r>
      <w:r w:rsidR="008D51E0">
        <w:rPr>
          <w:rFonts w:ascii="Constantia" w:eastAsia="Constantia" w:hAnsi="Constantia" w:cs="Constantia"/>
          <w:spacing w:val="-4"/>
          <w:sz w:val="24"/>
          <w:szCs w:val="24"/>
          <w:lang w:val="el-GR"/>
        </w:rPr>
        <w:t>συγκεκριμένα</w:t>
      </w:r>
      <w:r>
        <w:rPr>
          <w:rFonts w:ascii="Constantia" w:eastAsia="Constantia" w:hAnsi="Constantia" w:cs="Constantia"/>
          <w:spacing w:val="-4"/>
          <w:sz w:val="24"/>
          <w:szCs w:val="24"/>
          <w:lang w:val="el-GR"/>
        </w:rPr>
        <w:t xml:space="preserve"> τη λειτουργία των </w:t>
      </w:r>
      <w:r w:rsidR="00F9130F">
        <w:rPr>
          <w:rFonts w:ascii="Constantia" w:eastAsia="Constantia" w:hAnsi="Constantia" w:cs="Constantia"/>
          <w:spacing w:val="-4"/>
          <w:sz w:val="24"/>
          <w:szCs w:val="24"/>
          <w:lang w:val="el-GR"/>
        </w:rPr>
        <w:t>ΚΕΔΑΣΥ</w:t>
      </w:r>
      <w:r>
        <w:rPr>
          <w:rFonts w:ascii="Constantia" w:eastAsia="Constantia" w:hAnsi="Constantia" w:cs="Constantia"/>
          <w:spacing w:val="-4"/>
          <w:sz w:val="24"/>
          <w:szCs w:val="24"/>
          <w:lang w:val="el-GR"/>
        </w:rPr>
        <w:t xml:space="preserve">. Οι καθυστερήσεις </w:t>
      </w:r>
      <w:r w:rsidR="00F9130F">
        <w:rPr>
          <w:rFonts w:ascii="Constantia" w:eastAsia="Constantia" w:hAnsi="Constantia" w:cs="Constantia"/>
          <w:spacing w:val="-4"/>
          <w:sz w:val="24"/>
          <w:szCs w:val="24"/>
          <w:lang w:val="el-GR"/>
        </w:rPr>
        <w:t xml:space="preserve">στην έκδοση των σχετικών εισηγήσεων και οι μεγάλες λίστες αναμονής για την αξιολόγηση μαθητών, καταδεικνύουν ότι οι προσλήψεις ειδικού επιστημονικού προσωπικού δεν ήταν αρκετές ώστε να αρθεί η διαχρονική </w:t>
      </w:r>
      <w:r w:rsidR="008D51E0">
        <w:rPr>
          <w:rFonts w:ascii="Constantia" w:eastAsia="Constantia" w:hAnsi="Constantia" w:cs="Constantia"/>
          <w:spacing w:val="-4"/>
          <w:sz w:val="24"/>
          <w:szCs w:val="24"/>
          <w:lang w:val="el-GR"/>
        </w:rPr>
        <w:t>υποστελέχωση</w:t>
      </w:r>
      <w:r w:rsidR="00F9130F">
        <w:rPr>
          <w:rFonts w:ascii="Constantia" w:eastAsia="Constantia" w:hAnsi="Constantia" w:cs="Constantia"/>
          <w:spacing w:val="-4"/>
          <w:sz w:val="24"/>
          <w:szCs w:val="24"/>
          <w:lang w:val="el-GR"/>
        </w:rPr>
        <w:t xml:space="preserve">. Επίσης, η ανισοβαρής ενίσχυση ειδικοτήτων υπονομεύει τον διεπιστημονικό χαρακτήρα των επιτροπών και την </w:t>
      </w:r>
      <w:r w:rsidR="00F9130F" w:rsidRPr="007E60C4">
        <w:rPr>
          <w:rFonts w:ascii="Constantia" w:eastAsia="Constantia" w:hAnsi="Constantia" w:cs="Constantia"/>
          <w:spacing w:val="-4"/>
          <w:sz w:val="24"/>
          <w:szCs w:val="24"/>
          <w:lang w:val="el-GR"/>
        </w:rPr>
        <w:t>ολοκληρωμένη εκτίμηση των αναγκών του μαθητή.</w:t>
      </w:r>
    </w:p>
    <w:p w14:paraId="49C2FE1D" w14:textId="226F51B6" w:rsidR="00952509" w:rsidRDefault="00952509">
      <w:pPr>
        <w:spacing w:after="0" w:line="240" w:lineRule="auto"/>
        <w:rPr>
          <w:rFonts w:asciiTheme="majorHAnsi" w:eastAsiaTheme="majorEastAsia" w:hAnsiTheme="majorHAnsi" w:cstheme="minorHAnsi"/>
          <w:b/>
          <w:bCs/>
          <w:color w:val="000000" w:themeColor="text1"/>
          <w:sz w:val="28"/>
          <w:szCs w:val="28"/>
          <w:lang w:val="el-GR"/>
        </w:rPr>
      </w:pPr>
      <w:r>
        <w:rPr>
          <w:rFonts w:asciiTheme="majorHAnsi" w:eastAsiaTheme="majorEastAsia" w:hAnsiTheme="majorHAnsi" w:cstheme="minorHAnsi"/>
          <w:b/>
          <w:bCs/>
          <w:color w:val="000000" w:themeColor="text1"/>
          <w:sz w:val="28"/>
          <w:szCs w:val="28"/>
          <w:lang w:val="el-GR"/>
        </w:rPr>
        <w:br w:type="page"/>
      </w:r>
    </w:p>
    <w:p w14:paraId="49BE0B5A" w14:textId="77777777" w:rsidR="00B50CFD" w:rsidRPr="00952509" w:rsidRDefault="00B50CFD" w:rsidP="00952509">
      <w:pPr>
        <w:spacing w:after="0" w:line="240" w:lineRule="auto"/>
        <w:jc w:val="both"/>
        <w:rPr>
          <w:rFonts w:ascii="Constantia" w:eastAsia="Constantia" w:hAnsi="Constantia" w:cs="Constantia"/>
          <w:spacing w:val="-4"/>
          <w:sz w:val="24"/>
          <w:szCs w:val="24"/>
          <w:lang w:val="el-GR"/>
        </w:rPr>
      </w:pPr>
    </w:p>
    <w:p w14:paraId="6845585F" w14:textId="142714F0" w:rsidR="001C57AF" w:rsidRPr="00A6520B" w:rsidRDefault="001C57AF" w:rsidP="00952509">
      <w:pPr>
        <w:pStyle w:val="2"/>
        <w:spacing w:after="360"/>
        <w:ind w:left="578" w:right="-142" w:hanging="578"/>
      </w:pPr>
      <w:bookmarkStart w:id="24" w:name="_Toc221890263"/>
      <w:r w:rsidRPr="00A6520B">
        <w:t xml:space="preserve">Πρόσβαση των ατόμων με αναπηρία ή/ και ειδικές εκπαιδευτικές ανάγκες στην Τριτοβάθμια </w:t>
      </w:r>
      <w:r w:rsidR="00B50CFD" w:rsidRPr="00A6520B">
        <w:t>Ε</w:t>
      </w:r>
      <w:r w:rsidRPr="00A6520B">
        <w:t>κπαίδευση</w:t>
      </w:r>
      <w:bookmarkEnd w:id="24"/>
    </w:p>
    <w:p w14:paraId="53C1C86B" w14:textId="77777777" w:rsidR="00B50CFD" w:rsidRDefault="001C57AF" w:rsidP="00F51C6B">
      <w:pPr>
        <w:spacing w:line="276" w:lineRule="auto"/>
        <w:jc w:val="both"/>
        <w:rPr>
          <w:rFonts w:ascii="Constantia" w:eastAsia="Constantia" w:hAnsi="Constantia" w:cs="Constantia"/>
          <w:sz w:val="24"/>
          <w:szCs w:val="24"/>
          <w:lang w:val="el-GR"/>
        </w:rPr>
      </w:pPr>
      <w:bookmarkStart w:id="25" w:name="_Hlk219979270"/>
      <w:r w:rsidRPr="00DE40E9">
        <w:rPr>
          <w:rFonts w:ascii="Constantia" w:eastAsia="Constantia" w:hAnsi="Constantia" w:cs="Constantia"/>
          <w:sz w:val="24"/>
          <w:szCs w:val="24"/>
          <w:lang w:val="el-GR"/>
        </w:rPr>
        <w:t xml:space="preserve">Σύμφωνα με στοιχεία του Υπουργείου Παιδείας, Θρησκευμάτων και Αθλητισμού όσον αφορά τον αριθμό των εισαγομένων υποψηφίων με σοβαρές παθήσεις στην </w:t>
      </w:r>
      <w:r w:rsidRPr="00272C22">
        <w:rPr>
          <w:rFonts w:ascii="Constantia" w:eastAsia="Constantia" w:hAnsi="Constantia" w:cs="Constantia"/>
          <w:b/>
          <w:bCs/>
          <w:sz w:val="24"/>
          <w:szCs w:val="24"/>
          <w:lang w:val="el-GR"/>
        </w:rPr>
        <w:t>τριτοβάθμια</w:t>
      </w:r>
      <w:r w:rsidRPr="00DE40E9">
        <w:rPr>
          <w:rFonts w:ascii="Constantia" w:eastAsia="Constantia" w:hAnsi="Constantia" w:cs="Constantia"/>
          <w:sz w:val="24"/>
          <w:szCs w:val="24"/>
          <w:lang w:val="el-GR"/>
        </w:rPr>
        <w:t xml:space="preserve"> εκπαίδευση, το </w:t>
      </w:r>
      <w:proofErr w:type="spellStart"/>
      <w:r w:rsidRPr="00DE40E9">
        <w:rPr>
          <w:rFonts w:ascii="Constantia" w:eastAsia="Constantia" w:hAnsi="Constantia" w:cs="Constantia"/>
          <w:sz w:val="24"/>
          <w:szCs w:val="24"/>
          <w:lang w:val="el-GR"/>
        </w:rPr>
        <w:t>Ακαδ</w:t>
      </w:r>
      <w:proofErr w:type="spellEnd"/>
      <w:r w:rsidRPr="00DE40E9">
        <w:rPr>
          <w:rFonts w:ascii="Constantia" w:eastAsia="Constantia" w:hAnsi="Constantia" w:cs="Constantia"/>
          <w:sz w:val="24"/>
          <w:szCs w:val="24"/>
          <w:lang w:val="el-GR"/>
        </w:rPr>
        <w:t>. Έτος 2025-26</w:t>
      </w:r>
      <w:r w:rsidR="00F51C6B">
        <w:rPr>
          <w:rFonts w:ascii="Constantia" w:eastAsia="Constantia" w:hAnsi="Constantia" w:cs="Constantia"/>
          <w:sz w:val="24"/>
          <w:szCs w:val="24"/>
          <w:lang w:val="el-GR"/>
        </w:rPr>
        <w:t xml:space="preserve"> </w:t>
      </w:r>
      <w:r w:rsidRPr="00DE40E9">
        <w:rPr>
          <w:rFonts w:ascii="Constantia" w:eastAsia="Constantia" w:hAnsi="Constantia" w:cs="Constantia"/>
          <w:sz w:val="24"/>
          <w:szCs w:val="24"/>
          <w:lang w:val="el-GR"/>
        </w:rPr>
        <w:t>έλαβαν μέρος 2.787 συνολικά υποψήφιοι, από τους οποίους εισήχθησαν οι 2.339</w:t>
      </w:r>
      <w:r w:rsidRPr="00DE40E9">
        <w:rPr>
          <w:rStyle w:val="aa"/>
          <w:rFonts w:ascii="Constantia" w:eastAsia="Constantia" w:hAnsi="Constantia" w:cs="Constantia"/>
          <w:sz w:val="24"/>
          <w:szCs w:val="24"/>
          <w:lang w:val="el-GR"/>
        </w:rPr>
        <w:footnoteReference w:id="4"/>
      </w:r>
      <w:r w:rsidRPr="00DE40E9">
        <w:rPr>
          <w:rFonts w:ascii="Constantia" w:eastAsia="Constantia" w:hAnsi="Constantia" w:cs="Constantia"/>
          <w:sz w:val="24"/>
          <w:szCs w:val="24"/>
          <w:lang w:val="el-GR"/>
        </w:rPr>
        <w:t>.</w:t>
      </w:r>
      <w:r w:rsidR="00F51C6B">
        <w:rPr>
          <w:rFonts w:ascii="Constantia" w:eastAsia="Constantia" w:hAnsi="Constantia" w:cs="Constantia"/>
          <w:sz w:val="24"/>
          <w:szCs w:val="24"/>
          <w:lang w:val="el-GR"/>
        </w:rPr>
        <w:t xml:space="preserve"> </w:t>
      </w:r>
    </w:p>
    <w:p w14:paraId="138D1FA3" w14:textId="1CAB03E4" w:rsidR="001C57AF" w:rsidRDefault="00F51C6B" w:rsidP="00F51C6B">
      <w:pPr>
        <w:spacing w:line="276" w:lineRule="auto"/>
        <w:jc w:val="both"/>
        <w:rPr>
          <w:rFonts w:ascii="Constantia" w:hAnsi="Constantia" w:cs="Calibri"/>
          <w:color w:val="000000"/>
          <w:sz w:val="24"/>
          <w:szCs w:val="24"/>
          <w:lang w:val="el-GR" w:eastAsia="el-GR"/>
        </w:rPr>
      </w:pPr>
      <w:r>
        <w:rPr>
          <w:rFonts w:ascii="Constantia" w:eastAsia="Constantia" w:hAnsi="Constantia" w:cs="Constantia"/>
          <w:sz w:val="24"/>
          <w:szCs w:val="24"/>
          <w:lang w:val="el-GR"/>
        </w:rPr>
        <w:t xml:space="preserve">Το ακαδημαϊκό έτος </w:t>
      </w:r>
      <w:r w:rsidR="001C57AF" w:rsidRPr="00DE40E9">
        <w:rPr>
          <w:rFonts w:ascii="Constantia" w:eastAsia="Constantia" w:hAnsi="Constantia" w:cs="Constantia"/>
          <w:sz w:val="24"/>
          <w:szCs w:val="24"/>
          <w:lang w:val="el-GR"/>
        </w:rPr>
        <w:t>2024-25</w:t>
      </w:r>
      <w:r>
        <w:rPr>
          <w:rFonts w:ascii="Constantia" w:eastAsia="Constantia" w:hAnsi="Constantia" w:cs="Constantia"/>
          <w:sz w:val="24"/>
          <w:szCs w:val="24"/>
          <w:lang w:val="el-GR"/>
        </w:rPr>
        <w:t xml:space="preserve">, </w:t>
      </w:r>
      <w:r w:rsidR="001C57AF" w:rsidRPr="00DE40E9">
        <w:rPr>
          <w:rFonts w:ascii="Constantia" w:eastAsia="Constantia" w:hAnsi="Constantia" w:cs="Constantia"/>
          <w:sz w:val="24"/>
          <w:szCs w:val="24"/>
          <w:lang w:val="el-GR"/>
        </w:rPr>
        <w:t xml:space="preserve">με την ανωτέρω ειδική κατηγορία </w:t>
      </w:r>
      <w:r w:rsidRPr="00DE40E9">
        <w:rPr>
          <w:rFonts w:ascii="Constantia" w:eastAsia="Constantia" w:hAnsi="Constantia" w:cs="Constantia"/>
          <w:sz w:val="24"/>
          <w:szCs w:val="24"/>
          <w:lang w:val="el-GR"/>
        </w:rPr>
        <w:t>εισήχθησαν οι 2.225</w:t>
      </w:r>
      <w:r>
        <w:rPr>
          <w:rFonts w:ascii="Constantia" w:eastAsia="Constantia" w:hAnsi="Constantia" w:cs="Constantia"/>
          <w:sz w:val="24"/>
          <w:szCs w:val="24"/>
          <w:lang w:val="el-GR"/>
        </w:rPr>
        <w:t xml:space="preserve"> από τους </w:t>
      </w:r>
      <w:r w:rsidR="001C57AF" w:rsidRPr="00DE40E9">
        <w:rPr>
          <w:rFonts w:ascii="Constantia" w:eastAsia="Constantia" w:hAnsi="Constantia" w:cs="Constantia"/>
          <w:sz w:val="24"/>
          <w:szCs w:val="24"/>
          <w:lang w:val="el-GR"/>
        </w:rPr>
        <w:t xml:space="preserve">2.606 </w:t>
      </w:r>
      <w:r>
        <w:rPr>
          <w:rFonts w:ascii="Constantia" w:eastAsia="Constantia" w:hAnsi="Constantia" w:cs="Constantia"/>
          <w:sz w:val="24"/>
          <w:szCs w:val="24"/>
          <w:lang w:val="el-GR"/>
        </w:rPr>
        <w:t xml:space="preserve">υποψηφίους. </w:t>
      </w:r>
      <w:r w:rsidR="00272C22">
        <w:rPr>
          <w:rFonts w:ascii="Constantia" w:eastAsia="Constantia" w:hAnsi="Constantia" w:cs="Constantia"/>
          <w:sz w:val="24"/>
          <w:szCs w:val="24"/>
          <w:lang w:val="el-GR"/>
        </w:rPr>
        <w:t>Γενικά, κ</w:t>
      </w:r>
      <w:r>
        <w:rPr>
          <w:rFonts w:ascii="Constantia" w:eastAsia="Constantia" w:hAnsi="Constantia" w:cs="Constantia"/>
          <w:sz w:val="24"/>
          <w:szCs w:val="24"/>
          <w:lang w:val="el-GR"/>
        </w:rPr>
        <w:t>ατά το διάστημα 2020/21- 2025/26</w:t>
      </w:r>
      <w:r w:rsidR="00B50CFD">
        <w:rPr>
          <w:rFonts w:ascii="Constantia" w:eastAsia="Constantia" w:hAnsi="Constantia" w:cs="Constantia"/>
          <w:sz w:val="24"/>
          <w:szCs w:val="24"/>
          <w:lang w:val="el-GR"/>
        </w:rPr>
        <w:t xml:space="preserve"> </w:t>
      </w:r>
      <w:r w:rsidR="001C57AF" w:rsidRPr="00DE40E9">
        <w:rPr>
          <w:rFonts w:ascii="Constantia" w:eastAsia="Constantia" w:hAnsi="Constantia" w:cs="Constantia"/>
          <w:sz w:val="24"/>
          <w:szCs w:val="24"/>
          <w:lang w:val="el-GR"/>
        </w:rPr>
        <w:t xml:space="preserve">καταγράφεται σημαντική αύξηση των υποψηφίων </w:t>
      </w:r>
      <w:r w:rsidR="001C57AF" w:rsidRPr="00DE40E9">
        <w:rPr>
          <w:rFonts w:ascii="Constantia" w:eastAsia="Constantia" w:hAnsi="Constantia" w:cs="Constantia"/>
          <w:bCs/>
          <w:sz w:val="24"/>
          <w:szCs w:val="24"/>
          <w:lang w:val="el-GR"/>
        </w:rPr>
        <w:t xml:space="preserve">φοιτητών με σοβαρές παθήσεις της τάξεως του </w:t>
      </w:r>
      <w:r>
        <w:rPr>
          <w:rFonts w:ascii="Constantia" w:eastAsia="Constantia" w:hAnsi="Constantia" w:cs="Constantia"/>
          <w:bCs/>
          <w:sz w:val="24"/>
          <w:szCs w:val="24"/>
          <w:lang w:val="el-GR"/>
        </w:rPr>
        <w:t>70</w:t>
      </w:r>
      <w:r w:rsidR="001C57AF" w:rsidRPr="00DE40E9">
        <w:rPr>
          <w:rFonts w:ascii="Constantia" w:eastAsia="Constantia" w:hAnsi="Constantia" w:cs="Constantia"/>
          <w:bCs/>
          <w:sz w:val="24"/>
          <w:szCs w:val="24"/>
          <w:lang w:val="el-GR"/>
        </w:rPr>
        <w:t>%</w:t>
      </w:r>
      <w:r w:rsidR="00B50CFD">
        <w:rPr>
          <w:rFonts w:ascii="Constantia" w:eastAsia="Constantia" w:hAnsi="Constantia" w:cs="Constantia"/>
          <w:bCs/>
          <w:sz w:val="24"/>
          <w:szCs w:val="24"/>
          <w:lang w:val="el-GR"/>
        </w:rPr>
        <w:t>,</w:t>
      </w:r>
      <w:r w:rsidR="001C57AF" w:rsidRPr="00DE40E9">
        <w:rPr>
          <w:rFonts w:ascii="Constantia" w:eastAsia="Constantia" w:hAnsi="Constantia" w:cs="Constantia"/>
          <w:sz w:val="24"/>
          <w:szCs w:val="24"/>
          <w:lang w:val="el-GR"/>
        </w:rPr>
        <w:t xml:space="preserve"> </w:t>
      </w:r>
      <w:r>
        <w:rPr>
          <w:rFonts w:ascii="Constantia" w:eastAsia="Constantia" w:hAnsi="Constantia" w:cs="Constantia"/>
          <w:sz w:val="24"/>
          <w:szCs w:val="24"/>
          <w:lang w:val="el-GR"/>
        </w:rPr>
        <w:t xml:space="preserve">και αύξηση κατά 50% </w:t>
      </w:r>
      <w:r w:rsidRPr="00DE40E9">
        <w:rPr>
          <w:rFonts w:ascii="Constantia" w:eastAsia="Constantia" w:hAnsi="Constantia" w:cs="Constantia"/>
          <w:sz w:val="24"/>
          <w:szCs w:val="24"/>
          <w:lang w:val="el-GR"/>
        </w:rPr>
        <w:t xml:space="preserve">των </w:t>
      </w:r>
      <w:r w:rsidRPr="00DE40E9">
        <w:rPr>
          <w:rFonts w:ascii="Constantia" w:eastAsia="Constantia" w:hAnsi="Constantia" w:cs="Constantia"/>
          <w:bCs/>
          <w:sz w:val="24"/>
          <w:szCs w:val="24"/>
          <w:lang w:val="el-GR"/>
        </w:rPr>
        <w:t>εισαχθέντων</w:t>
      </w:r>
      <w:r>
        <w:rPr>
          <w:rFonts w:ascii="Constantia" w:eastAsia="Constantia" w:hAnsi="Constantia" w:cs="Constantia"/>
          <w:bCs/>
          <w:sz w:val="24"/>
          <w:szCs w:val="24"/>
          <w:lang w:val="el-GR"/>
        </w:rPr>
        <w:t xml:space="preserve"> αυτής της κατηγορίας. </w:t>
      </w:r>
    </w:p>
    <w:bookmarkEnd w:id="25"/>
    <w:p w14:paraId="28037B38" w14:textId="77777777" w:rsidR="001C57AF" w:rsidRDefault="001C57AF" w:rsidP="001C57AF">
      <w:pPr>
        <w:spacing w:line="276" w:lineRule="auto"/>
        <w:ind w:right="119"/>
        <w:jc w:val="both"/>
        <w:rPr>
          <w:rFonts w:ascii="Constantia" w:eastAsia="Constantia" w:hAnsi="Constantia" w:cs="Constantia"/>
          <w:spacing w:val="-4"/>
          <w:sz w:val="24"/>
          <w:szCs w:val="24"/>
          <w:lang w:val="el-GR"/>
        </w:rPr>
      </w:pPr>
    </w:p>
    <w:p w14:paraId="151479E5" w14:textId="67C1106D" w:rsidR="00E10E03" w:rsidRPr="00952509" w:rsidRDefault="00E10E03" w:rsidP="00E10E03">
      <w:pPr>
        <w:pStyle w:val="a5"/>
        <w:ind w:left="567" w:right="707"/>
        <w:jc w:val="center"/>
        <w:rPr>
          <w:rFonts w:asciiTheme="majorHAnsi" w:hAnsiTheme="majorHAnsi" w:cstheme="majorHAnsi"/>
          <w:i w:val="0"/>
          <w:iCs w:val="0"/>
          <w:color w:val="0075B0"/>
          <w:sz w:val="24"/>
          <w:szCs w:val="24"/>
          <w:lang w:val="el-GR"/>
        </w:rPr>
      </w:pPr>
      <w:bookmarkStart w:id="26" w:name="_Toc221890397"/>
      <w:r w:rsidRPr="00952509">
        <w:rPr>
          <w:rFonts w:asciiTheme="majorHAnsi" w:hAnsiTheme="majorHAnsi" w:cstheme="majorHAnsi"/>
          <w:b/>
          <w:bCs/>
          <w:i w:val="0"/>
          <w:iCs w:val="0"/>
          <w:color w:val="0075B0"/>
          <w:sz w:val="24"/>
          <w:szCs w:val="24"/>
          <w:lang w:val="el-GR"/>
        </w:rPr>
        <w:t xml:space="preserve">Πίνακας </w:t>
      </w:r>
      <w:r w:rsidRPr="00952509">
        <w:rPr>
          <w:rFonts w:asciiTheme="majorHAnsi" w:hAnsiTheme="majorHAnsi" w:cstheme="majorHAnsi"/>
          <w:b/>
          <w:bCs/>
          <w:i w:val="0"/>
          <w:iCs w:val="0"/>
          <w:color w:val="0075B0"/>
          <w:sz w:val="24"/>
          <w:szCs w:val="24"/>
          <w:lang w:val="el-GR"/>
        </w:rPr>
        <w:fldChar w:fldCharType="begin"/>
      </w:r>
      <w:r w:rsidRPr="00952509">
        <w:rPr>
          <w:rFonts w:asciiTheme="majorHAnsi" w:hAnsiTheme="majorHAnsi" w:cstheme="majorHAnsi"/>
          <w:b/>
          <w:bCs/>
          <w:i w:val="0"/>
          <w:iCs w:val="0"/>
          <w:color w:val="0075B0"/>
          <w:sz w:val="24"/>
          <w:szCs w:val="24"/>
          <w:lang w:val="el-GR"/>
        </w:rPr>
        <w:instrText xml:space="preserve"> SEQ Πίνακας \* ARABIC </w:instrText>
      </w:r>
      <w:r w:rsidRPr="00952509">
        <w:rPr>
          <w:rFonts w:asciiTheme="majorHAnsi" w:hAnsiTheme="majorHAnsi" w:cstheme="majorHAnsi"/>
          <w:b/>
          <w:bCs/>
          <w:i w:val="0"/>
          <w:iCs w:val="0"/>
          <w:color w:val="0075B0"/>
          <w:sz w:val="24"/>
          <w:szCs w:val="24"/>
          <w:lang w:val="el-GR"/>
        </w:rPr>
        <w:fldChar w:fldCharType="separate"/>
      </w:r>
      <w:r w:rsidR="00566630" w:rsidRPr="00952509">
        <w:rPr>
          <w:rFonts w:asciiTheme="majorHAnsi" w:hAnsiTheme="majorHAnsi" w:cstheme="majorHAnsi"/>
          <w:b/>
          <w:bCs/>
          <w:i w:val="0"/>
          <w:iCs w:val="0"/>
          <w:color w:val="0075B0"/>
          <w:sz w:val="24"/>
          <w:szCs w:val="24"/>
          <w:lang w:val="el-GR"/>
        </w:rPr>
        <w:t>7</w:t>
      </w:r>
      <w:r w:rsidRPr="00952509">
        <w:rPr>
          <w:rFonts w:asciiTheme="majorHAnsi" w:hAnsiTheme="majorHAnsi" w:cstheme="majorHAnsi"/>
          <w:b/>
          <w:bCs/>
          <w:i w:val="0"/>
          <w:iCs w:val="0"/>
          <w:color w:val="0075B0"/>
          <w:sz w:val="24"/>
          <w:szCs w:val="24"/>
          <w:lang w:val="el-GR"/>
        </w:rPr>
        <w:fldChar w:fldCharType="end"/>
      </w:r>
      <w:r w:rsidRPr="00952509">
        <w:rPr>
          <w:rFonts w:asciiTheme="majorHAnsi" w:hAnsiTheme="majorHAnsi" w:cstheme="majorHAnsi"/>
          <w:i w:val="0"/>
          <w:iCs w:val="0"/>
          <w:color w:val="0075B0"/>
          <w:sz w:val="24"/>
          <w:szCs w:val="24"/>
          <w:lang w:val="el-GR"/>
        </w:rPr>
        <w:t>: Υποψήφιοι και εισαχθέντες με σοβαρές παθήσεις στην τριτοβάθμια εκπαίδευση (άρθρο 36 του ν. 4452/2017</w:t>
      </w:r>
      <w:bookmarkEnd w:id="26"/>
    </w:p>
    <w:tbl>
      <w:tblPr>
        <w:tblStyle w:val="1-5"/>
        <w:tblW w:w="7478" w:type="dxa"/>
        <w:jc w:val="cente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1"/>
        <w:gridCol w:w="1395"/>
        <w:gridCol w:w="1396"/>
        <w:gridCol w:w="1398"/>
        <w:gridCol w:w="1398"/>
      </w:tblGrid>
      <w:tr w:rsidR="00E10E03" w:rsidRPr="002B7649" w14:paraId="0133E615" w14:textId="77777777" w:rsidTr="00952509">
        <w:trPr>
          <w:cnfStyle w:val="100000000000" w:firstRow="1" w:lastRow="0" w:firstColumn="0" w:lastColumn="0" w:oddVBand="0" w:evenVBand="0" w:oddHBand="0"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891" w:type="dxa"/>
            <w:tcBorders>
              <w:top w:val="nil"/>
              <w:bottom w:val="double" w:sz="4" w:space="0" w:color="A6A6A6" w:themeColor="background1" w:themeShade="A6"/>
            </w:tcBorders>
            <w:hideMark/>
          </w:tcPr>
          <w:p w14:paraId="45F8FCE0" w14:textId="510D27BE" w:rsidR="00E10E03" w:rsidRPr="00952509" w:rsidRDefault="00E10E03" w:rsidP="00952509">
            <w:pPr>
              <w:spacing w:before="120" w:after="120" w:line="240" w:lineRule="auto"/>
              <w:rPr>
                <w:rFonts w:ascii="Arial Narrow" w:eastAsia="Times New Roman" w:hAnsi="Arial Narrow" w:cs="Calibri"/>
                <w:color w:val="000000"/>
                <w:sz w:val="24"/>
                <w:szCs w:val="24"/>
                <w:lang w:val="el-GR" w:eastAsia="de-DE"/>
              </w:rPr>
            </w:pPr>
          </w:p>
        </w:tc>
        <w:tc>
          <w:tcPr>
            <w:tcW w:w="1395" w:type="dxa"/>
            <w:tcBorders>
              <w:top w:val="nil"/>
              <w:bottom w:val="double" w:sz="4" w:space="0" w:color="A6A6A6" w:themeColor="background1" w:themeShade="A6"/>
            </w:tcBorders>
            <w:hideMark/>
          </w:tcPr>
          <w:p w14:paraId="7C09F171" w14:textId="77777777" w:rsidR="00E10E03" w:rsidRPr="00952509" w:rsidRDefault="00E10E03" w:rsidP="009525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2020/21</w:t>
            </w:r>
          </w:p>
        </w:tc>
        <w:tc>
          <w:tcPr>
            <w:tcW w:w="1396" w:type="dxa"/>
            <w:tcBorders>
              <w:top w:val="nil"/>
              <w:bottom w:val="double" w:sz="4" w:space="0" w:color="A6A6A6" w:themeColor="background1" w:themeShade="A6"/>
            </w:tcBorders>
            <w:hideMark/>
          </w:tcPr>
          <w:p w14:paraId="2480749D" w14:textId="77777777" w:rsidR="00E10E03" w:rsidRPr="00952509" w:rsidRDefault="00E10E03" w:rsidP="009525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2023/24</w:t>
            </w:r>
          </w:p>
        </w:tc>
        <w:tc>
          <w:tcPr>
            <w:tcW w:w="1398" w:type="dxa"/>
            <w:tcBorders>
              <w:top w:val="nil"/>
              <w:bottom w:val="double" w:sz="4" w:space="0" w:color="A6A6A6" w:themeColor="background1" w:themeShade="A6"/>
            </w:tcBorders>
            <w:hideMark/>
          </w:tcPr>
          <w:p w14:paraId="6F06688C" w14:textId="77777777" w:rsidR="00E10E03" w:rsidRPr="00952509" w:rsidRDefault="00E10E03" w:rsidP="009525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2024/25</w:t>
            </w:r>
          </w:p>
        </w:tc>
        <w:tc>
          <w:tcPr>
            <w:tcW w:w="1398" w:type="dxa"/>
            <w:tcBorders>
              <w:top w:val="nil"/>
              <w:bottom w:val="double" w:sz="4" w:space="0" w:color="A6A6A6" w:themeColor="background1" w:themeShade="A6"/>
            </w:tcBorders>
            <w:hideMark/>
          </w:tcPr>
          <w:p w14:paraId="63E5C7EE" w14:textId="77777777" w:rsidR="00E10E03" w:rsidRPr="00952509" w:rsidRDefault="00E10E03" w:rsidP="009525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2025/26</w:t>
            </w:r>
          </w:p>
        </w:tc>
      </w:tr>
      <w:tr w:rsidR="00E10E03" w:rsidRPr="002B7649" w14:paraId="1291F4BF" w14:textId="77777777" w:rsidTr="00952509">
        <w:trPr>
          <w:trHeight w:val="623"/>
          <w:jc w:val="center"/>
        </w:trPr>
        <w:tc>
          <w:tcPr>
            <w:cnfStyle w:val="001000000000" w:firstRow="0" w:lastRow="0" w:firstColumn="1" w:lastColumn="0" w:oddVBand="0" w:evenVBand="0" w:oddHBand="0" w:evenHBand="0" w:firstRowFirstColumn="0" w:firstRowLastColumn="0" w:lastRowFirstColumn="0" w:lastRowLastColumn="0"/>
            <w:tcW w:w="1891" w:type="dxa"/>
            <w:tcBorders>
              <w:top w:val="double" w:sz="4" w:space="0" w:color="A6A6A6" w:themeColor="background1" w:themeShade="A6"/>
            </w:tcBorders>
            <w:hideMark/>
          </w:tcPr>
          <w:p w14:paraId="3F0E6754" w14:textId="77777777" w:rsidR="00E10E03" w:rsidRPr="00952509" w:rsidRDefault="00E10E03" w:rsidP="00952509">
            <w:pPr>
              <w:spacing w:before="120" w:after="120" w:line="240" w:lineRule="auto"/>
              <w:rPr>
                <w:rFonts w:ascii="Arial Narrow" w:eastAsia="Times New Roman" w:hAnsi="Arial Narrow" w:cs="Calibri"/>
                <w:b w:val="0"/>
                <w:bCs w:val="0"/>
                <w:color w:val="000000"/>
                <w:sz w:val="24"/>
                <w:szCs w:val="24"/>
                <w:lang w:val="el-GR" w:eastAsia="de-DE"/>
              </w:rPr>
            </w:pPr>
            <w:r w:rsidRPr="00952509">
              <w:rPr>
                <w:rFonts w:ascii="Arial Narrow" w:eastAsia="Times New Roman" w:hAnsi="Arial Narrow" w:cs="Calibri"/>
                <w:b w:val="0"/>
                <w:bCs w:val="0"/>
                <w:color w:val="000000"/>
                <w:sz w:val="24"/>
                <w:szCs w:val="24"/>
                <w:lang w:val="el-GR" w:eastAsia="de-DE"/>
              </w:rPr>
              <w:t>Υποψήφιοι</w:t>
            </w:r>
          </w:p>
        </w:tc>
        <w:tc>
          <w:tcPr>
            <w:tcW w:w="1395" w:type="dxa"/>
            <w:tcBorders>
              <w:top w:val="double" w:sz="4" w:space="0" w:color="A6A6A6" w:themeColor="background1" w:themeShade="A6"/>
            </w:tcBorders>
            <w:hideMark/>
          </w:tcPr>
          <w:p w14:paraId="269EE818"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1.644</w:t>
            </w:r>
          </w:p>
        </w:tc>
        <w:tc>
          <w:tcPr>
            <w:tcW w:w="1396" w:type="dxa"/>
            <w:tcBorders>
              <w:top w:val="double" w:sz="4" w:space="0" w:color="A6A6A6" w:themeColor="background1" w:themeShade="A6"/>
            </w:tcBorders>
            <w:hideMark/>
          </w:tcPr>
          <w:p w14:paraId="393AB936"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2.235</w:t>
            </w:r>
          </w:p>
        </w:tc>
        <w:tc>
          <w:tcPr>
            <w:tcW w:w="1398" w:type="dxa"/>
            <w:tcBorders>
              <w:top w:val="double" w:sz="4" w:space="0" w:color="A6A6A6" w:themeColor="background1" w:themeShade="A6"/>
            </w:tcBorders>
            <w:hideMark/>
          </w:tcPr>
          <w:p w14:paraId="1CE013F4"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2.606</w:t>
            </w:r>
          </w:p>
        </w:tc>
        <w:tc>
          <w:tcPr>
            <w:tcW w:w="1398" w:type="dxa"/>
            <w:tcBorders>
              <w:top w:val="double" w:sz="4" w:space="0" w:color="A6A6A6" w:themeColor="background1" w:themeShade="A6"/>
            </w:tcBorders>
            <w:hideMark/>
          </w:tcPr>
          <w:p w14:paraId="5B6A281E"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2.787</w:t>
            </w:r>
          </w:p>
        </w:tc>
      </w:tr>
      <w:tr w:rsidR="00E10E03" w:rsidRPr="002B7649" w14:paraId="2DC75DD6" w14:textId="77777777" w:rsidTr="00952509">
        <w:trPr>
          <w:trHeight w:val="589"/>
          <w:jc w:val="center"/>
        </w:trPr>
        <w:tc>
          <w:tcPr>
            <w:cnfStyle w:val="001000000000" w:firstRow="0" w:lastRow="0" w:firstColumn="1" w:lastColumn="0" w:oddVBand="0" w:evenVBand="0" w:oddHBand="0" w:evenHBand="0" w:firstRowFirstColumn="0" w:firstRowLastColumn="0" w:lastRowFirstColumn="0" w:lastRowLastColumn="0"/>
            <w:tcW w:w="1891" w:type="dxa"/>
            <w:hideMark/>
          </w:tcPr>
          <w:p w14:paraId="046701CE" w14:textId="77777777" w:rsidR="00E10E03" w:rsidRPr="00952509" w:rsidRDefault="00E10E03" w:rsidP="00952509">
            <w:pPr>
              <w:spacing w:before="120" w:after="120" w:line="240" w:lineRule="auto"/>
              <w:rPr>
                <w:rFonts w:ascii="Arial Narrow" w:eastAsia="Times New Roman" w:hAnsi="Arial Narrow" w:cs="Calibri"/>
                <w:b w:val="0"/>
                <w:bCs w:val="0"/>
                <w:color w:val="000000"/>
                <w:sz w:val="24"/>
                <w:szCs w:val="24"/>
                <w:lang w:val="el-GR" w:eastAsia="de-DE"/>
              </w:rPr>
            </w:pPr>
            <w:r w:rsidRPr="00952509">
              <w:rPr>
                <w:rFonts w:ascii="Arial Narrow" w:eastAsia="Times New Roman" w:hAnsi="Arial Narrow" w:cs="Calibri"/>
                <w:b w:val="0"/>
                <w:bCs w:val="0"/>
                <w:color w:val="000000"/>
                <w:sz w:val="24"/>
                <w:szCs w:val="24"/>
                <w:lang w:val="el-GR" w:eastAsia="de-DE"/>
              </w:rPr>
              <w:t xml:space="preserve">Εισαχθέντες </w:t>
            </w:r>
          </w:p>
        </w:tc>
        <w:tc>
          <w:tcPr>
            <w:tcW w:w="1395" w:type="dxa"/>
            <w:hideMark/>
          </w:tcPr>
          <w:p w14:paraId="7EBCFB12"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1.522</w:t>
            </w:r>
          </w:p>
        </w:tc>
        <w:tc>
          <w:tcPr>
            <w:tcW w:w="1396" w:type="dxa"/>
            <w:hideMark/>
          </w:tcPr>
          <w:p w14:paraId="32F8ED6E"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1.980</w:t>
            </w:r>
          </w:p>
        </w:tc>
        <w:tc>
          <w:tcPr>
            <w:tcW w:w="1398" w:type="dxa"/>
            <w:hideMark/>
          </w:tcPr>
          <w:p w14:paraId="12B97399" w14:textId="77777777" w:rsidR="00E10E03" w:rsidRPr="00952509" w:rsidRDefault="00E10E03" w:rsidP="0095250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2.225</w:t>
            </w:r>
          </w:p>
        </w:tc>
        <w:tc>
          <w:tcPr>
            <w:tcW w:w="1398" w:type="dxa"/>
            <w:hideMark/>
          </w:tcPr>
          <w:p w14:paraId="6F9477DD" w14:textId="77777777" w:rsidR="00E10E03" w:rsidRPr="00952509" w:rsidRDefault="00E10E03" w:rsidP="00952509">
            <w:pPr>
              <w:keepNext/>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24"/>
                <w:szCs w:val="24"/>
                <w:lang w:val="el-GR" w:eastAsia="de-DE"/>
              </w:rPr>
            </w:pPr>
            <w:r w:rsidRPr="00952509">
              <w:rPr>
                <w:rFonts w:ascii="Arial Narrow" w:eastAsia="Times New Roman" w:hAnsi="Arial Narrow" w:cs="Calibri"/>
                <w:color w:val="000000"/>
                <w:sz w:val="24"/>
                <w:szCs w:val="24"/>
                <w:lang w:val="el-GR" w:eastAsia="de-DE"/>
              </w:rPr>
              <w:t>2.339</w:t>
            </w:r>
          </w:p>
        </w:tc>
      </w:tr>
    </w:tbl>
    <w:p w14:paraId="4972694C" w14:textId="77777777" w:rsidR="00952509" w:rsidRPr="00347A10" w:rsidRDefault="00952509" w:rsidP="00952509">
      <w:pPr>
        <w:pStyle w:val="a5"/>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My</w:t>
      </w:r>
      <w:r w:rsidRPr="00AB4637">
        <w:rPr>
          <w:rFonts w:asciiTheme="majorHAnsi" w:eastAsia="Times New Roman" w:hAnsiTheme="majorHAnsi" w:cstheme="majorHAnsi"/>
          <w:color w:val="000000"/>
          <w:lang w:val="el-GR" w:eastAsia="de-DE"/>
        </w:rPr>
        <w:t>-</w:t>
      </w:r>
      <w:r w:rsidRPr="00DB42CD">
        <w:rPr>
          <w:rFonts w:asciiTheme="majorHAnsi" w:eastAsia="Times New Roman" w:hAnsiTheme="majorHAnsi" w:cstheme="majorHAnsi"/>
          <w:color w:val="000000"/>
          <w:lang w:val="en-GB" w:eastAsia="de-DE"/>
        </w:rPr>
        <w:t>School</w:t>
      </w:r>
      <w:r w:rsidRPr="00AB4637">
        <w:rPr>
          <w:rFonts w:asciiTheme="majorHAnsi" w:eastAsia="Times New Roman" w:hAnsiTheme="majorHAnsi" w:cstheme="majorHAnsi"/>
          <w:color w:val="000000"/>
          <w:lang w:val="el-GR" w:eastAsia="de-DE"/>
        </w:rPr>
        <w:t xml:space="preserve">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5EFE5D4B" w14:textId="77777777" w:rsidR="00F31798" w:rsidRDefault="00F31798" w:rsidP="00E10E03">
      <w:pPr>
        <w:spacing w:line="276" w:lineRule="auto"/>
        <w:ind w:right="119"/>
        <w:jc w:val="both"/>
        <w:rPr>
          <w:rFonts w:ascii="Constantia" w:eastAsia="Constantia" w:hAnsi="Constantia" w:cs="Constantia"/>
          <w:spacing w:val="-4"/>
          <w:sz w:val="24"/>
          <w:szCs w:val="24"/>
          <w:lang w:val="el-GR"/>
        </w:rPr>
      </w:pPr>
    </w:p>
    <w:p w14:paraId="25A4F68D" w14:textId="5BF5F330" w:rsidR="00E10E03" w:rsidRDefault="00F31798" w:rsidP="00E10E03">
      <w:pPr>
        <w:spacing w:line="276" w:lineRule="auto"/>
        <w:ind w:right="119"/>
        <w:jc w:val="both"/>
        <w:rPr>
          <w:rFonts w:ascii="Constantia" w:eastAsia="Constantia" w:hAnsi="Constantia" w:cs="Constantia"/>
          <w:spacing w:val="-4"/>
          <w:sz w:val="24"/>
          <w:szCs w:val="24"/>
          <w:lang w:val="el-GR"/>
        </w:rPr>
      </w:pPr>
      <w:r>
        <w:rPr>
          <w:rFonts w:ascii="Constantia" w:eastAsia="Constantia" w:hAnsi="Constantia" w:cs="Constantia"/>
          <w:spacing w:val="-4"/>
          <w:sz w:val="24"/>
          <w:szCs w:val="24"/>
          <w:lang w:val="el-GR"/>
        </w:rPr>
        <w:t xml:space="preserve">Στον παρακάτω πίνακα παρουσιάζεται ο δείκτης αποφοίτων τριτοβάθμιας εκπαίδευσης με βάση την αναπηρία και εστιάζοντας στην ηλικιακή ομάδα 25 -34 ετών. Στον υπολογισμό του δείκτη έχουν χρησιμοποιηθεί τα τελευταία διαθέσιμα δεδομένα της Έρευνας Εισοδήματος και Συνθηκών Διαβίωσης των Νοικοκυριών της Ελληνικής Στατιστικής Αρχής. </w:t>
      </w:r>
      <w:r w:rsidR="002E06AB" w:rsidRPr="002E06AB">
        <w:rPr>
          <w:rFonts w:ascii="Constantia" w:eastAsia="Constantia" w:hAnsi="Constantia" w:cs="Constantia"/>
          <w:spacing w:val="-4"/>
          <w:sz w:val="24"/>
          <w:szCs w:val="24"/>
          <w:lang w:val="el-GR"/>
        </w:rPr>
        <w:t xml:space="preserve">Λόγω περιορισμένου μεγέθους </w:t>
      </w:r>
      <w:r>
        <w:rPr>
          <w:rFonts w:ascii="Constantia" w:eastAsia="Constantia" w:hAnsi="Constantia" w:cs="Constantia"/>
          <w:spacing w:val="-4"/>
          <w:sz w:val="24"/>
          <w:szCs w:val="24"/>
          <w:lang w:val="el-GR"/>
        </w:rPr>
        <w:t xml:space="preserve">του </w:t>
      </w:r>
      <w:r w:rsidR="002E06AB" w:rsidRPr="002E06AB">
        <w:rPr>
          <w:rFonts w:ascii="Constantia" w:eastAsia="Constantia" w:hAnsi="Constantia" w:cs="Constantia"/>
          <w:spacing w:val="-4"/>
          <w:sz w:val="24"/>
          <w:szCs w:val="24"/>
          <w:lang w:val="el-GR"/>
        </w:rPr>
        <w:t xml:space="preserve">δείγματος των ατόμων με αναπηρία, τα αποτελέσματα παρουσιάζονται ως μέσος όρος τριετίας (π.χ. 2019–2021), ώστε να </w:t>
      </w:r>
      <w:r w:rsidR="00A06780">
        <w:rPr>
          <w:rFonts w:ascii="Constantia" w:eastAsia="Constantia" w:hAnsi="Constantia" w:cs="Constantia"/>
          <w:spacing w:val="-4"/>
          <w:sz w:val="24"/>
          <w:szCs w:val="24"/>
          <w:lang w:val="el-GR"/>
        </w:rPr>
        <w:t>μειωθεί το σφάλμα</w:t>
      </w:r>
      <w:r w:rsidR="008530C7">
        <w:rPr>
          <w:rFonts w:ascii="Constantia" w:eastAsia="Constantia" w:hAnsi="Constantia" w:cs="Constantia"/>
          <w:spacing w:val="-4"/>
          <w:sz w:val="24"/>
          <w:szCs w:val="24"/>
          <w:lang w:val="el-GR"/>
        </w:rPr>
        <w:t xml:space="preserve"> δειγματοληψίας.</w:t>
      </w:r>
    </w:p>
    <w:p w14:paraId="0C3B0F70" w14:textId="77777777" w:rsidR="004E698D" w:rsidRPr="001A02FC" w:rsidRDefault="004E698D" w:rsidP="001A02FC">
      <w:pPr>
        <w:spacing w:line="276" w:lineRule="auto"/>
        <w:ind w:right="119"/>
        <w:jc w:val="both"/>
        <w:rPr>
          <w:rFonts w:ascii="Constantia" w:eastAsia="Constantia" w:hAnsi="Constantia" w:cs="Constantia"/>
          <w:spacing w:val="-4"/>
          <w:sz w:val="24"/>
          <w:szCs w:val="24"/>
          <w:lang w:val="el-GR"/>
        </w:rPr>
      </w:pPr>
    </w:p>
    <w:p w14:paraId="74281BEB" w14:textId="3CC6C06D" w:rsidR="003B1742" w:rsidRPr="00B50CFD" w:rsidRDefault="008530C7" w:rsidP="008530C7">
      <w:pPr>
        <w:spacing w:line="276" w:lineRule="auto"/>
        <w:ind w:right="119"/>
        <w:jc w:val="both"/>
        <w:rPr>
          <w:rFonts w:ascii="Constantia" w:eastAsia="Constantia" w:hAnsi="Constantia" w:cs="Constantia"/>
          <w:spacing w:val="-4"/>
          <w:sz w:val="24"/>
          <w:szCs w:val="24"/>
          <w:lang w:val="el-GR"/>
        </w:rPr>
      </w:pPr>
      <w:bookmarkStart w:id="27" w:name="_Hlk219979347"/>
      <w:r>
        <w:rPr>
          <w:rFonts w:ascii="Constantia" w:eastAsia="Constantia" w:hAnsi="Constantia" w:cs="Constantia"/>
          <w:spacing w:val="-4"/>
          <w:sz w:val="24"/>
          <w:szCs w:val="24"/>
          <w:lang w:val="el-GR"/>
        </w:rPr>
        <w:lastRenderedPageBreak/>
        <w:t>Στην κατηγορία των ατόμων με σοβαρή αναπηρία</w:t>
      </w:r>
      <w:r w:rsidR="005B3463">
        <w:rPr>
          <w:rFonts w:ascii="Constantia" w:eastAsia="Constantia" w:hAnsi="Constantia" w:cs="Constantia"/>
          <w:spacing w:val="-4"/>
          <w:sz w:val="24"/>
          <w:szCs w:val="24"/>
          <w:lang w:val="el-GR"/>
        </w:rPr>
        <w:t>,</w:t>
      </w:r>
      <w:r>
        <w:rPr>
          <w:rFonts w:ascii="Constantia" w:eastAsia="Constantia" w:hAnsi="Constantia" w:cs="Constantia"/>
          <w:spacing w:val="-4"/>
          <w:sz w:val="24"/>
          <w:szCs w:val="24"/>
          <w:lang w:val="el-GR"/>
        </w:rPr>
        <w:t xml:space="preserve"> το ποσοστό αποφοίτων τριτοβάθμιας εκπαίδευσης </w:t>
      </w:r>
      <w:r w:rsidR="005B3463">
        <w:rPr>
          <w:rFonts w:ascii="Constantia" w:eastAsia="Constantia" w:hAnsi="Constantia" w:cs="Constantia"/>
          <w:spacing w:val="-4"/>
          <w:sz w:val="24"/>
          <w:szCs w:val="24"/>
          <w:lang w:val="el-GR"/>
        </w:rPr>
        <w:t xml:space="preserve">ανέρχεται μεσοσταθμικά σε 22,5%, ενώ στον πληθυσμό χωρίς αναπηρία υπολογίζεται σε 43%. </w:t>
      </w:r>
      <w:r w:rsidR="00B50CFD">
        <w:rPr>
          <w:rFonts w:ascii="Constantia" w:eastAsia="Constantia" w:hAnsi="Constantia" w:cs="Constantia"/>
          <w:spacing w:val="-4"/>
          <w:sz w:val="24"/>
          <w:szCs w:val="24"/>
          <w:lang w:val="el-GR"/>
        </w:rPr>
        <w:t>Ενδιαφέρον εύρημα αποτελεί και η περιορισμένη πρόσβαση στην τριτοβάθμια εκπαίδευση και των ατόμων με μετρίου βαθμού περιορισμό δραστηριότητας</w:t>
      </w:r>
      <w:r w:rsidR="001A02FC">
        <w:rPr>
          <w:rFonts w:ascii="Constantia" w:eastAsia="Constantia" w:hAnsi="Constantia" w:cs="Constantia"/>
          <w:spacing w:val="-4"/>
          <w:sz w:val="24"/>
          <w:szCs w:val="24"/>
          <w:lang w:val="el-GR"/>
        </w:rPr>
        <w:t xml:space="preserve"> </w:t>
      </w:r>
      <w:r w:rsidR="00B50CFD">
        <w:rPr>
          <w:rFonts w:ascii="Constantia" w:eastAsia="Constantia" w:hAnsi="Constantia" w:cs="Constantia"/>
          <w:spacing w:val="-4"/>
          <w:sz w:val="24"/>
          <w:szCs w:val="24"/>
          <w:lang w:val="el-GR"/>
        </w:rPr>
        <w:t xml:space="preserve">/ αναπηρία που ανέρχεται ποσοστιαία σε 25,7% της εν λόγω πληθυσμιακής κατηγορίας, δηλαδή υπολείπεται κατά 17 μονάδες σε σύγκριση με τον πληθυσμό χωρίς αναπηρία. </w:t>
      </w:r>
    </w:p>
    <w:p w14:paraId="22B6E567" w14:textId="77777777" w:rsidR="006C3D5A" w:rsidRPr="00B50CFD" w:rsidRDefault="006C3D5A" w:rsidP="008530C7">
      <w:pPr>
        <w:spacing w:line="276" w:lineRule="auto"/>
        <w:ind w:right="119"/>
        <w:jc w:val="both"/>
        <w:rPr>
          <w:rFonts w:ascii="Constantia" w:eastAsia="Constantia" w:hAnsi="Constantia" w:cs="Constantia"/>
          <w:spacing w:val="-4"/>
          <w:sz w:val="24"/>
          <w:szCs w:val="24"/>
          <w:lang w:val="el-GR"/>
        </w:rPr>
      </w:pPr>
    </w:p>
    <w:p w14:paraId="0D30B8A5" w14:textId="18914720" w:rsidR="00566630" w:rsidRPr="001A02FC" w:rsidRDefault="00566630" w:rsidP="001A02FC">
      <w:pPr>
        <w:pStyle w:val="a5"/>
        <w:ind w:left="567" w:right="707"/>
        <w:jc w:val="center"/>
        <w:rPr>
          <w:rFonts w:asciiTheme="majorHAnsi" w:hAnsiTheme="majorHAnsi" w:cstheme="majorHAnsi"/>
          <w:i w:val="0"/>
          <w:iCs w:val="0"/>
          <w:color w:val="0075B0"/>
          <w:sz w:val="24"/>
          <w:szCs w:val="24"/>
          <w:lang w:val="el-GR"/>
        </w:rPr>
      </w:pPr>
      <w:bookmarkStart w:id="28" w:name="_Toc221890398"/>
      <w:bookmarkEnd w:id="27"/>
      <w:r w:rsidRPr="00246356">
        <w:rPr>
          <w:rFonts w:asciiTheme="majorHAnsi" w:hAnsiTheme="majorHAnsi" w:cstheme="majorHAnsi"/>
          <w:b/>
          <w:bCs/>
          <w:i w:val="0"/>
          <w:iCs w:val="0"/>
          <w:color w:val="0075B0"/>
          <w:sz w:val="24"/>
          <w:szCs w:val="24"/>
          <w:lang w:val="el-GR"/>
        </w:rPr>
        <w:t xml:space="preserve">Πίνακας </w:t>
      </w:r>
      <w:r w:rsidRPr="00246356">
        <w:rPr>
          <w:rFonts w:asciiTheme="majorHAnsi" w:hAnsiTheme="majorHAnsi" w:cstheme="majorHAnsi"/>
          <w:b/>
          <w:bCs/>
          <w:i w:val="0"/>
          <w:iCs w:val="0"/>
          <w:color w:val="0075B0"/>
          <w:sz w:val="24"/>
          <w:szCs w:val="24"/>
          <w:lang w:val="el-GR"/>
        </w:rPr>
        <w:fldChar w:fldCharType="begin"/>
      </w:r>
      <w:r w:rsidRPr="00246356">
        <w:rPr>
          <w:rFonts w:asciiTheme="majorHAnsi" w:hAnsiTheme="majorHAnsi" w:cstheme="majorHAnsi"/>
          <w:b/>
          <w:bCs/>
          <w:i w:val="0"/>
          <w:iCs w:val="0"/>
          <w:color w:val="0075B0"/>
          <w:sz w:val="24"/>
          <w:szCs w:val="24"/>
          <w:lang w:val="el-GR"/>
        </w:rPr>
        <w:instrText xml:space="preserve"> SEQ Πίνακας \* ARABIC </w:instrText>
      </w:r>
      <w:r w:rsidRPr="00246356">
        <w:rPr>
          <w:rFonts w:asciiTheme="majorHAnsi" w:hAnsiTheme="majorHAnsi" w:cstheme="majorHAnsi"/>
          <w:b/>
          <w:bCs/>
          <w:i w:val="0"/>
          <w:iCs w:val="0"/>
          <w:color w:val="0075B0"/>
          <w:sz w:val="24"/>
          <w:szCs w:val="24"/>
          <w:lang w:val="el-GR"/>
        </w:rPr>
        <w:fldChar w:fldCharType="separate"/>
      </w:r>
      <w:r w:rsidRPr="00246356">
        <w:rPr>
          <w:rFonts w:asciiTheme="majorHAnsi" w:hAnsiTheme="majorHAnsi" w:cstheme="majorHAnsi"/>
          <w:b/>
          <w:bCs/>
          <w:i w:val="0"/>
          <w:iCs w:val="0"/>
          <w:color w:val="0075B0"/>
          <w:sz w:val="24"/>
          <w:szCs w:val="24"/>
          <w:lang w:val="el-GR"/>
        </w:rPr>
        <w:t>8</w:t>
      </w:r>
      <w:r w:rsidRPr="00246356">
        <w:rPr>
          <w:rFonts w:asciiTheme="majorHAnsi" w:hAnsiTheme="majorHAnsi" w:cstheme="majorHAnsi"/>
          <w:b/>
          <w:bCs/>
          <w:i w:val="0"/>
          <w:iCs w:val="0"/>
          <w:color w:val="0075B0"/>
          <w:sz w:val="24"/>
          <w:szCs w:val="24"/>
          <w:lang w:val="el-GR"/>
        </w:rPr>
        <w:fldChar w:fldCharType="end"/>
      </w:r>
      <w:r w:rsidRPr="001A02FC">
        <w:rPr>
          <w:rFonts w:asciiTheme="majorHAnsi" w:hAnsiTheme="majorHAnsi" w:cstheme="majorHAnsi"/>
          <w:i w:val="0"/>
          <w:iCs w:val="0"/>
          <w:color w:val="0075B0"/>
          <w:sz w:val="24"/>
          <w:szCs w:val="24"/>
          <w:lang w:val="el-GR"/>
        </w:rPr>
        <w:t>: Ποσοστό ατόμων ηλικίας 25-34 ετών, που έχουν πτυχίο τριτοβάθμιας εκπαίδευσης και κατάσταση αναπηρίας</w:t>
      </w:r>
      <w:bookmarkEnd w:id="28"/>
    </w:p>
    <w:tbl>
      <w:tblPr>
        <w:tblStyle w:val="1-5"/>
        <w:tblW w:w="7650" w:type="dxa"/>
        <w:jc w:val="cente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1023"/>
        <w:gridCol w:w="1020"/>
        <w:gridCol w:w="1020"/>
        <w:gridCol w:w="1893"/>
      </w:tblGrid>
      <w:tr w:rsidR="001C57AF" w:rsidRPr="00566630" w14:paraId="435EB273" w14:textId="77777777" w:rsidTr="001A02FC">
        <w:trPr>
          <w:cnfStyle w:val="100000000000" w:firstRow="1" w:lastRow="0" w:firstColumn="0" w:lastColumn="0" w:oddVBand="0" w:evenVBand="0" w:oddHBand="0" w:evenHBand="0" w:firstRowFirstColumn="0" w:firstRowLastColumn="0" w:lastRowFirstColumn="0" w:lastRowLastColumn="0"/>
          <w:trHeight w:val="803"/>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double" w:sz="4" w:space="0" w:color="A6A6A6" w:themeColor="background1" w:themeShade="A6"/>
            </w:tcBorders>
            <w:noWrap/>
            <w:vAlign w:val="bottom"/>
            <w:hideMark/>
          </w:tcPr>
          <w:p w14:paraId="2CEAE775" w14:textId="2CD80D46" w:rsidR="001C57AF" w:rsidRPr="001A02FC" w:rsidRDefault="001C57AF" w:rsidP="001A02FC">
            <w:pPr>
              <w:spacing w:before="120" w:after="120" w:line="240" w:lineRule="auto"/>
              <w:rPr>
                <w:rFonts w:ascii="Arial Narrow" w:eastAsia="Times New Roman" w:hAnsi="Arial Narrow" w:cs="Times New Roman"/>
                <w:color w:val="000000"/>
                <w:sz w:val="24"/>
                <w:szCs w:val="24"/>
                <w:lang w:val="el-GR" w:eastAsia="de-DE"/>
              </w:rPr>
            </w:pPr>
          </w:p>
        </w:tc>
        <w:tc>
          <w:tcPr>
            <w:tcW w:w="1023" w:type="dxa"/>
            <w:tcBorders>
              <w:top w:val="nil"/>
              <w:bottom w:val="double" w:sz="4" w:space="0" w:color="A6A6A6" w:themeColor="background1" w:themeShade="A6"/>
            </w:tcBorders>
            <w:noWrap/>
            <w:vAlign w:val="bottom"/>
            <w:hideMark/>
          </w:tcPr>
          <w:p w14:paraId="4ABE3D4F" w14:textId="77777777" w:rsidR="001C57AF" w:rsidRPr="001A02FC" w:rsidRDefault="001C57AF" w:rsidP="001A02FC">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2022</w:t>
            </w:r>
          </w:p>
        </w:tc>
        <w:tc>
          <w:tcPr>
            <w:tcW w:w="1020" w:type="dxa"/>
            <w:tcBorders>
              <w:top w:val="nil"/>
              <w:bottom w:val="double" w:sz="4" w:space="0" w:color="A6A6A6" w:themeColor="background1" w:themeShade="A6"/>
            </w:tcBorders>
            <w:noWrap/>
            <w:vAlign w:val="bottom"/>
            <w:hideMark/>
          </w:tcPr>
          <w:p w14:paraId="7F42D650" w14:textId="77777777" w:rsidR="001C57AF" w:rsidRPr="001A02FC" w:rsidRDefault="001C57AF" w:rsidP="001A02FC">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2023</w:t>
            </w:r>
          </w:p>
        </w:tc>
        <w:tc>
          <w:tcPr>
            <w:tcW w:w="1020" w:type="dxa"/>
            <w:tcBorders>
              <w:top w:val="nil"/>
              <w:bottom w:val="double" w:sz="4" w:space="0" w:color="A6A6A6" w:themeColor="background1" w:themeShade="A6"/>
            </w:tcBorders>
            <w:noWrap/>
            <w:vAlign w:val="bottom"/>
            <w:hideMark/>
          </w:tcPr>
          <w:p w14:paraId="4224BA5E" w14:textId="77777777" w:rsidR="001C57AF" w:rsidRPr="001A02FC" w:rsidRDefault="001C57AF" w:rsidP="001A02FC">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2024</w:t>
            </w:r>
          </w:p>
        </w:tc>
        <w:tc>
          <w:tcPr>
            <w:tcW w:w="1893" w:type="dxa"/>
            <w:tcBorders>
              <w:top w:val="nil"/>
              <w:bottom w:val="double" w:sz="4" w:space="0" w:color="A6A6A6" w:themeColor="background1" w:themeShade="A6"/>
            </w:tcBorders>
            <w:vAlign w:val="bottom"/>
            <w:hideMark/>
          </w:tcPr>
          <w:p w14:paraId="160E7301" w14:textId="77777777" w:rsidR="001C57AF" w:rsidRPr="001A02FC" w:rsidRDefault="001C57AF" w:rsidP="001A02FC">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Μέσος όρος τριετίας 2022-24</w:t>
            </w:r>
          </w:p>
        </w:tc>
      </w:tr>
      <w:tr w:rsidR="001C57AF" w:rsidRPr="00566630" w14:paraId="027ED19E" w14:textId="77777777" w:rsidTr="001A02FC">
        <w:trPr>
          <w:trHeight w:val="237"/>
          <w:jc w:val="center"/>
        </w:trPr>
        <w:tc>
          <w:tcPr>
            <w:cnfStyle w:val="001000000000" w:firstRow="0" w:lastRow="0" w:firstColumn="1" w:lastColumn="0" w:oddVBand="0" w:evenVBand="0" w:oddHBand="0" w:evenHBand="0" w:firstRowFirstColumn="0" w:firstRowLastColumn="0" w:lastRowFirstColumn="0" w:lastRowLastColumn="0"/>
            <w:tcW w:w="2694" w:type="dxa"/>
            <w:tcBorders>
              <w:top w:val="double" w:sz="4" w:space="0" w:color="A6A6A6" w:themeColor="background1" w:themeShade="A6"/>
            </w:tcBorders>
            <w:noWrap/>
            <w:hideMark/>
          </w:tcPr>
          <w:p w14:paraId="22F0AB63" w14:textId="77777777" w:rsidR="001C57AF" w:rsidRPr="001A02FC" w:rsidRDefault="001C57AF" w:rsidP="001A02FC">
            <w:pPr>
              <w:spacing w:before="120" w:after="120" w:line="240" w:lineRule="auto"/>
              <w:rPr>
                <w:rFonts w:ascii="Arial Narrow" w:eastAsia="Times New Roman" w:hAnsi="Arial Narrow" w:cs="Times New Roman"/>
                <w:b w:val="0"/>
                <w:bCs w:val="0"/>
                <w:color w:val="000000"/>
                <w:sz w:val="24"/>
                <w:szCs w:val="24"/>
                <w:lang w:val="el-GR" w:eastAsia="de-DE"/>
              </w:rPr>
            </w:pPr>
            <w:r w:rsidRPr="001A02FC">
              <w:rPr>
                <w:rFonts w:ascii="Arial Narrow" w:eastAsia="Times New Roman" w:hAnsi="Arial Narrow" w:cs="Times New Roman"/>
                <w:b w:val="0"/>
                <w:bCs w:val="0"/>
                <w:color w:val="000000"/>
                <w:sz w:val="24"/>
                <w:szCs w:val="24"/>
                <w:lang w:val="el-GR" w:eastAsia="de-DE"/>
              </w:rPr>
              <w:t>Σοβαρή αναπηρία</w:t>
            </w:r>
          </w:p>
        </w:tc>
        <w:tc>
          <w:tcPr>
            <w:tcW w:w="1023" w:type="dxa"/>
            <w:tcBorders>
              <w:top w:val="double" w:sz="4" w:space="0" w:color="A6A6A6" w:themeColor="background1" w:themeShade="A6"/>
            </w:tcBorders>
            <w:noWrap/>
            <w:hideMark/>
          </w:tcPr>
          <w:p w14:paraId="05EBC4FE"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24,7%</w:t>
            </w:r>
          </w:p>
        </w:tc>
        <w:tc>
          <w:tcPr>
            <w:tcW w:w="1020" w:type="dxa"/>
            <w:tcBorders>
              <w:top w:val="double" w:sz="4" w:space="0" w:color="A6A6A6" w:themeColor="background1" w:themeShade="A6"/>
            </w:tcBorders>
            <w:noWrap/>
            <w:hideMark/>
          </w:tcPr>
          <w:p w14:paraId="40F0F773"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23,2%</w:t>
            </w:r>
          </w:p>
        </w:tc>
        <w:tc>
          <w:tcPr>
            <w:tcW w:w="1020" w:type="dxa"/>
            <w:tcBorders>
              <w:top w:val="double" w:sz="4" w:space="0" w:color="A6A6A6" w:themeColor="background1" w:themeShade="A6"/>
            </w:tcBorders>
            <w:noWrap/>
            <w:hideMark/>
          </w:tcPr>
          <w:p w14:paraId="7751D2F0"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19,5%</w:t>
            </w:r>
          </w:p>
        </w:tc>
        <w:tc>
          <w:tcPr>
            <w:tcW w:w="1893" w:type="dxa"/>
            <w:tcBorders>
              <w:top w:val="double" w:sz="4" w:space="0" w:color="A6A6A6" w:themeColor="background1" w:themeShade="A6"/>
            </w:tcBorders>
            <w:noWrap/>
            <w:hideMark/>
          </w:tcPr>
          <w:p w14:paraId="19162B10"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22,5%</w:t>
            </w:r>
          </w:p>
        </w:tc>
      </w:tr>
      <w:tr w:rsidR="001C57AF" w:rsidRPr="00566630" w14:paraId="0C4B09EE" w14:textId="77777777" w:rsidTr="001A02FC">
        <w:trPr>
          <w:trHeight w:val="237"/>
          <w:jc w:val="center"/>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63C54D7" w14:textId="77777777" w:rsidR="001C57AF" w:rsidRPr="001A02FC" w:rsidRDefault="001C57AF" w:rsidP="001A02FC">
            <w:pPr>
              <w:spacing w:before="120" w:after="120" w:line="240" w:lineRule="auto"/>
              <w:rPr>
                <w:rFonts w:ascii="Arial Narrow" w:eastAsia="Times New Roman" w:hAnsi="Arial Narrow" w:cs="Times New Roman"/>
                <w:b w:val="0"/>
                <w:bCs w:val="0"/>
                <w:color w:val="000000"/>
                <w:sz w:val="24"/>
                <w:szCs w:val="24"/>
                <w:lang w:val="el-GR" w:eastAsia="de-DE"/>
              </w:rPr>
            </w:pPr>
            <w:r w:rsidRPr="001A02FC">
              <w:rPr>
                <w:rFonts w:ascii="Arial Narrow" w:eastAsia="Times New Roman" w:hAnsi="Arial Narrow" w:cs="Times New Roman"/>
                <w:b w:val="0"/>
                <w:bCs w:val="0"/>
                <w:color w:val="000000"/>
                <w:sz w:val="24"/>
                <w:szCs w:val="24"/>
                <w:lang w:val="el-GR" w:eastAsia="de-DE"/>
              </w:rPr>
              <w:t>Μέτρια αναπηρία</w:t>
            </w:r>
          </w:p>
        </w:tc>
        <w:tc>
          <w:tcPr>
            <w:tcW w:w="1023" w:type="dxa"/>
            <w:noWrap/>
            <w:hideMark/>
          </w:tcPr>
          <w:p w14:paraId="638FB005"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35,5%</w:t>
            </w:r>
          </w:p>
        </w:tc>
        <w:tc>
          <w:tcPr>
            <w:tcW w:w="1020" w:type="dxa"/>
            <w:noWrap/>
            <w:hideMark/>
          </w:tcPr>
          <w:p w14:paraId="1A60A096"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29,3%</w:t>
            </w:r>
          </w:p>
        </w:tc>
        <w:tc>
          <w:tcPr>
            <w:tcW w:w="1020" w:type="dxa"/>
            <w:noWrap/>
            <w:hideMark/>
          </w:tcPr>
          <w:p w14:paraId="07FD5C22"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12,2%</w:t>
            </w:r>
          </w:p>
        </w:tc>
        <w:tc>
          <w:tcPr>
            <w:tcW w:w="1893" w:type="dxa"/>
            <w:noWrap/>
            <w:hideMark/>
          </w:tcPr>
          <w:p w14:paraId="1DC43C53"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25,7%</w:t>
            </w:r>
          </w:p>
        </w:tc>
      </w:tr>
      <w:tr w:rsidR="001C57AF" w:rsidRPr="00566630" w14:paraId="3C361F13" w14:textId="77777777" w:rsidTr="001A02FC">
        <w:trPr>
          <w:trHeight w:val="237"/>
          <w:jc w:val="center"/>
        </w:trPr>
        <w:tc>
          <w:tcPr>
            <w:cnfStyle w:val="001000000000" w:firstRow="0" w:lastRow="0" w:firstColumn="1" w:lastColumn="0" w:oddVBand="0" w:evenVBand="0" w:oddHBand="0" w:evenHBand="0" w:firstRowFirstColumn="0" w:firstRowLastColumn="0" w:lastRowFirstColumn="0" w:lastRowLastColumn="0"/>
            <w:tcW w:w="2694" w:type="dxa"/>
            <w:noWrap/>
            <w:hideMark/>
          </w:tcPr>
          <w:p w14:paraId="35C8B7C5" w14:textId="7781FD02" w:rsidR="001C57AF" w:rsidRPr="001A02FC" w:rsidRDefault="001C57AF" w:rsidP="001A02FC">
            <w:pPr>
              <w:spacing w:before="120" w:after="120" w:line="240" w:lineRule="auto"/>
              <w:rPr>
                <w:rFonts w:ascii="Arial Narrow" w:eastAsia="Times New Roman" w:hAnsi="Arial Narrow" w:cs="Times New Roman"/>
                <w:b w:val="0"/>
                <w:bCs w:val="0"/>
                <w:color w:val="000000"/>
                <w:sz w:val="24"/>
                <w:szCs w:val="24"/>
                <w:lang w:val="el-GR" w:eastAsia="de-DE"/>
              </w:rPr>
            </w:pPr>
            <w:r w:rsidRPr="001A02FC">
              <w:rPr>
                <w:rFonts w:ascii="Arial Narrow" w:eastAsia="Times New Roman" w:hAnsi="Arial Narrow" w:cs="Times New Roman"/>
                <w:b w:val="0"/>
                <w:bCs w:val="0"/>
                <w:color w:val="000000"/>
                <w:sz w:val="24"/>
                <w:szCs w:val="24"/>
                <w:lang w:val="el-GR" w:eastAsia="de-DE"/>
              </w:rPr>
              <w:t>Χωρίς αναπηρία</w:t>
            </w:r>
          </w:p>
        </w:tc>
        <w:tc>
          <w:tcPr>
            <w:tcW w:w="1023" w:type="dxa"/>
            <w:noWrap/>
            <w:hideMark/>
          </w:tcPr>
          <w:p w14:paraId="703EBEE7"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42,4%</w:t>
            </w:r>
          </w:p>
        </w:tc>
        <w:tc>
          <w:tcPr>
            <w:tcW w:w="1020" w:type="dxa"/>
            <w:noWrap/>
            <w:hideMark/>
          </w:tcPr>
          <w:p w14:paraId="322EA8EB"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43,4%</w:t>
            </w:r>
          </w:p>
        </w:tc>
        <w:tc>
          <w:tcPr>
            <w:tcW w:w="1020" w:type="dxa"/>
            <w:noWrap/>
            <w:hideMark/>
          </w:tcPr>
          <w:p w14:paraId="431302BB" w14:textId="77777777" w:rsidR="001C57AF" w:rsidRPr="001A02FC" w:rsidRDefault="001C57AF" w:rsidP="001A02F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43,1%</w:t>
            </w:r>
          </w:p>
        </w:tc>
        <w:tc>
          <w:tcPr>
            <w:tcW w:w="1893" w:type="dxa"/>
            <w:noWrap/>
            <w:hideMark/>
          </w:tcPr>
          <w:p w14:paraId="4B5CA516" w14:textId="77777777" w:rsidR="001C57AF" w:rsidRPr="001A02FC" w:rsidRDefault="001C57AF" w:rsidP="001A02FC">
            <w:pPr>
              <w:keepNext/>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l-GR" w:eastAsia="de-DE"/>
              </w:rPr>
            </w:pPr>
            <w:r w:rsidRPr="001A02FC">
              <w:rPr>
                <w:rFonts w:ascii="Arial Narrow" w:eastAsia="Times New Roman" w:hAnsi="Arial Narrow" w:cs="Times New Roman"/>
                <w:color w:val="000000"/>
                <w:sz w:val="24"/>
                <w:szCs w:val="24"/>
                <w:lang w:val="el-GR" w:eastAsia="de-DE"/>
              </w:rPr>
              <w:t>43,0%</w:t>
            </w:r>
          </w:p>
        </w:tc>
      </w:tr>
    </w:tbl>
    <w:p w14:paraId="7C7EC643" w14:textId="77777777" w:rsidR="001A02FC" w:rsidRPr="00347A10" w:rsidRDefault="001A02FC" w:rsidP="001A02FC">
      <w:pPr>
        <w:pStyle w:val="a5"/>
        <w:spacing w:before="120"/>
        <w:jc w:val="center"/>
        <w:rPr>
          <w:rFonts w:asciiTheme="majorHAnsi" w:eastAsia="Times New Roman" w:hAnsiTheme="majorHAnsi" w:cstheme="majorHAnsi"/>
          <w:color w:val="000000"/>
          <w:lang w:val="el-GR" w:eastAsia="de-DE"/>
        </w:rPr>
      </w:pPr>
      <w:r w:rsidRPr="00347A10">
        <w:rPr>
          <w:rFonts w:asciiTheme="majorHAnsi" w:eastAsia="Times New Roman" w:hAnsiTheme="majorHAnsi" w:cstheme="majorHAnsi"/>
          <w:color w:val="000000"/>
          <w:lang w:val="el-GR" w:eastAsia="de-DE"/>
        </w:rPr>
        <w:t xml:space="preserve">Πηγή: Υπουργείο Παιδείας, Θρησκευμάτων και Αθλητισμού, Πληροφοριακό Σύστημα </w:t>
      </w:r>
      <w:r w:rsidRPr="00DB42CD">
        <w:rPr>
          <w:rFonts w:asciiTheme="majorHAnsi" w:eastAsia="Times New Roman" w:hAnsiTheme="majorHAnsi" w:cstheme="majorHAnsi"/>
          <w:color w:val="000000"/>
          <w:lang w:val="en-GB" w:eastAsia="de-DE"/>
        </w:rPr>
        <w:t>My</w:t>
      </w:r>
      <w:r w:rsidRPr="00AB4637">
        <w:rPr>
          <w:rFonts w:asciiTheme="majorHAnsi" w:eastAsia="Times New Roman" w:hAnsiTheme="majorHAnsi" w:cstheme="majorHAnsi"/>
          <w:color w:val="000000"/>
          <w:lang w:val="el-GR" w:eastAsia="de-DE"/>
        </w:rPr>
        <w:t>-</w:t>
      </w:r>
      <w:r w:rsidRPr="00DB42CD">
        <w:rPr>
          <w:rFonts w:asciiTheme="majorHAnsi" w:eastAsia="Times New Roman" w:hAnsiTheme="majorHAnsi" w:cstheme="majorHAnsi"/>
          <w:color w:val="000000"/>
          <w:lang w:val="en-GB" w:eastAsia="de-DE"/>
        </w:rPr>
        <w:t>School</w:t>
      </w:r>
      <w:r w:rsidRPr="00AB4637">
        <w:rPr>
          <w:rFonts w:asciiTheme="majorHAnsi" w:eastAsia="Times New Roman" w:hAnsiTheme="majorHAnsi" w:cstheme="majorHAnsi"/>
          <w:color w:val="000000"/>
          <w:lang w:val="el-GR" w:eastAsia="de-DE"/>
        </w:rPr>
        <w:t xml:space="preserve"> </w:t>
      </w:r>
      <w:r w:rsidRPr="00347A10">
        <w:rPr>
          <w:rFonts w:asciiTheme="majorHAnsi" w:eastAsia="Times New Roman" w:hAnsiTheme="majorHAnsi" w:cstheme="majorHAnsi"/>
          <w:color w:val="000000"/>
          <w:lang w:val="el-GR" w:eastAsia="de-DE"/>
        </w:rPr>
        <w:br/>
        <w:t>Επεξεργασία: Παρατηρητήριο Θεμάτων Αναπηρίας-ΕΣΑμεΑ</w:t>
      </w:r>
    </w:p>
    <w:p w14:paraId="1D4A43B9" w14:textId="77777777" w:rsidR="00824DC6" w:rsidRDefault="00824DC6" w:rsidP="007C2B56">
      <w:pPr>
        <w:jc w:val="both"/>
        <w:rPr>
          <w:sz w:val="24"/>
          <w:szCs w:val="24"/>
          <w:lang w:val="el-GR"/>
        </w:rPr>
      </w:pPr>
    </w:p>
    <w:p w14:paraId="38DD5B97" w14:textId="7B6B84B5" w:rsidR="00824DC6" w:rsidRPr="00824DC6" w:rsidRDefault="00824DC6" w:rsidP="0024145D">
      <w:pPr>
        <w:spacing w:before="4000" w:after="0"/>
        <w:jc w:val="center"/>
        <w:rPr>
          <w:sz w:val="24"/>
          <w:szCs w:val="24"/>
          <w:lang w:val="el-GR"/>
        </w:rPr>
      </w:pPr>
      <w:r w:rsidRPr="006452F0">
        <w:rPr>
          <w:noProof/>
          <w:highlight w:val="red"/>
        </w:rPr>
        <w:drawing>
          <wp:inline distT="0" distB="0" distL="0" distR="0" wp14:anchorId="6665B7FF" wp14:editId="47F729C2">
            <wp:extent cx="5239385" cy="494665"/>
            <wp:effectExtent l="0" t="0" r="0" b="635"/>
            <wp:docPr id="1442005268"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9385" cy="494665"/>
                    </a:xfrm>
                    <a:prstGeom prst="rect">
                      <a:avLst/>
                    </a:prstGeom>
                    <a:noFill/>
                    <a:ln>
                      <a:noFill/>
                    </a:ln>
                  </pic:spPr>
                </pic:pic>
              </a:graphicData>
            </a:graphic>
          </wp:inline>
        </w:drawing>
      </w:r>
    </w:p>
    <w:sectPr w:rsidR="00824DC6" w:rsidRPr="00824DC6" w:rsidSect="00E10E03">
      <w:headerReference w:type="default" r:id="rId12"/>
      <w:footerReference w:type="default" r:id="rId13"/>
      <w:headerReference w:type="first" r:id="rId14"/>
      <w:footerReference w:type="first" r:id="rId15"/>
      <w:pgSz w:w="11906" w:h="16838"/>
      <w:pgMar w:top="1985" w:right="1559" w:bottom="1440" w:left="184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0ECF" w14:textId="77777777" w:rsidR="00012623" w:rsidRDefault="00012623">
      <w:pPr>
        <w:spacing w:line="240" w:lineRule="auto"/>
      </w:pPr>
      <w:r>
        <w:separator/>
      </w:r>
    </w:p>
  </w:endnote>
  <w:endnote w:type="continuationSeparator" w:id="0">
    <w:p w14:paraId="3CF63776" w14:textId="77777777" w:rsidR="00012623" w:rsidRDefault="00012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tantia">
    <w:panose1 w:val="02030602050306030303"/>
    <w:charset w:val="A1"/>
    <w:family w:val="roman"/>
    <w:pitch w:val="variable"/>
    <w:sig w:usb0="A00002EF" w:usb1="4000204B" w:usb2="00000000" w:usb3="00000000" w:csb0="0000019F" w:csb1="00000000"/>
  </w:font>
  <w:font w:name="Arial (Body CS)">
    <w:panose1 w:val="00000000000000000000"/>
    <w:charset w:val="00"/>
    <w:family w:val="roman"/>
    <w:notTrueType/>
    <w:pitch w:val="default"/>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27BE" w14:textId="77777777" w:rsidR="007D51AE" w:rsidRDefault="00811105">
    <w:pPr>
      <w:pStyle w:val="a9"/>
      <w:ind w:left="-1701" w:right="140"/>
      <w:jc w:val="right"/>
      <w:rPr>
        <w:lang w:val="el-GR"/>
      </w:rPr>
    </w:pPr>
    <w:r>
      <w:rPr>
        <w:rFonts w:asciiTheme="majorHAnsi" w:eastAsiaTheme="majorEastAsia" w:hAnsiTheme="majorHAnsi" w:cstheme="majorBidi"/>
        <w:sz w:val="20"/>
        <w:szCs w:val="20"/>
        <w:lang w:val="el-GR"/>
      </w:rPr>
      <w:t xml:space="preserve">σελ. </w:t>
    </w:r>
    <w:r>
      <w:rPr>
        <w:rFonts w:eastAsiaTheme="minorEastAsia"/>
        <w:sz w:val="20"/>
        <w:szCs w:val="20"/>
        <w:lang w:val="el-GR"/>
      </w:rPr>
      <w:fldChar w:fldCharType="begin"/>
    </w:r>
    <w:r>
      <w:rPr>
        <w:sz w:val="20"/>
        <w:szCs w:val="20"/>
        <w:lang w:val="el-GR"/>
      </w:rPr>
      <w:instrText>PAGE    \* MERGEFORMAT</w:instrText>
    </w:r>
    <w:r>
      <w:rPr>
        <w:rFonts w:eastAsiaTheme="minorEastAsia"/>
        <w:sz w:val="20"/>
        <w:szCs w:val="20"/>
        <w:lang w:val="el-GR"/>
      </w:rPr>
      <w:fldChar w:fldCharType="separate"/>
    </w:r>
    <w:r>
      <w:rPr>
        <w:rFonts w:eastAsiaTheme="minorEastAsia"/>
        <w:sz w:val="20"/>
        <w:szCs w:val="20"/>
        <w:lang w:val="el-GR"/>
      </w:rPr>
      <w:t>23</w:t>
    </w:r>
    <w:r>
      <w:rPr>
        <w:rFonts w:asciiTheme="majorHAnsi" w:eastAsiaTheme="majorEastAsia" w:hAnsiTheme="majorHAnsi" w:cstheme="majorBidi"/>
        <w:sz w:val="20"/>
        <w:szCs w:val="20"/>
        <w:lang w:val="el-GR"/>
      </w:rPr>
      <w:fldChar w:fldCharType="end"/>
    </w:r>
  </w:p>
  <w:p w14:paraId="2FE950C2" w14:textId="77777777" w:rsidR="007D51AE" w:rsidRDefault="00811105">
    <w:pPr>
      <w:pStyle w:val="a9"/>
    </w:pPr>
    <w:r>
      <w:rPr>
        <w:noProof/>
        <w:lang w:val="el-GR" w:eastAsia="el-GR"/>
      </w:rPr>
      <w:drawing>
        <wp:inline distT="0" distB="0" distL="0" distR="0" wp14:anchorId="4ED75400" wp14:editId="35BE6E66">
          <wp:extent cx="5490845" cy="698500"/>
          <wp:effectExtent l="0" t="0" r="0" b="0"/>
          <wp:docPr id="352804691" name="Εικόνα 47449330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80911" name="Εικόνα 46888091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7777777" w:rsidR="007D51AE" w:rsidRDefault="00811105">
    <w:pPr>
      <w:pStyle w:val="a9"/>
    </w:pPr>
    <w:r>
      <w:rPr>
        <w:noProof/>
        <w:lang w:val="el-GR" w:eastAsia="el-GR"/>
      </w:rPr>
      <w:drawing>
        <wp:inline distT="0" distB="0" distL="0" distR="0" wp14:anchorId="4AEF5B3E" wp14:editId="5B8C2E44">
          <wp:extent cx="5490845" cy="698500"/>
          <wp:effectExtent l="0" t="0" r="0" b="0"/>
          <wp:docPr id="1685036866" name="Εικόνα 57016927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47998" name="Εικόνα 211744799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p w14:paraId="19B070ED" w14:textId="77777777" w:rsidR="007D51AE" w:rsidRDefault="007D51AE">
    <w:pPr>
      <w:pStyle w:val="a9"/>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C6D9" w14:textId="77777777" w:rsidR="00012623" w:rsidRDefault="00012623">
      <w:pPr>
        <w:spacing w:after="0"/>
      </w:pPr>
      <w:r>
        <w:separator/>
      </w:r>
    </w:p>
  </w:footnote>
  <w:footnote w:type="continuationSeparator" w:id="0">
    <w:p w14:paraId="4466D1B3" w14:textId="77777777" w:rsidR="00012623" w:rsidRDefault="00012623">
      <w:pPr>
        <w:spacing w:after="0"/>
      </w:pPr>
      <w:r>
        <w:continuationSeparator/>
      </w:r>
    </w:p>
  </w:footnote>
  <w:footnote w:id="1">
    <w:p w14:paraId="65812CF2" w14:textId="77777777" w:rsidR="00897C01" w:rsidRPr="007E1E34" w:rsidRDefault="00897C01" w:rsidP="00897C01">
      <w:pPr>
        <w:pStyle w:val="ab"/>
        <w:spacing w:after="120"/>
        <w:jc w:val="both"/>
        <w:rPr>
          <w:rFonts w:ascii="Constantia" w:hAnsi="Constantia"/>
          <w:sz w:val="18"/>
          <w:szCs w:val="18"/>
          <w:lang w:val="el-GR"/>
        </w:rPr>
      </w:pPr>
      <w:r w:rsidRPr="007E1E34">
        <w:rPr>
          <w:rStyle w:val="aa"/>
          <w:rFonts w:ascii="Constantia" w:hAnsi="Constantia"/>
          <w:sz w:val="18"/>
          <w:szCs w:val="18"/>
        </w:rPr>
        <w:footnoteRef/>
      </w:r>
      <w:r w:rsidRPr="007E1E34">
        <w:rPr>
          <w:rFonts w:ascii="Constantia" w:hAnsi="Constantia"/>
          <w:sz w:val="18"/>
          <w:szCs w:val="18"/>
          <w:lang w:val="el-GR"/>
        </w:rPr>
        <w:t xml:space="preserve"> Όπου στο κείμενο αναφέρεται ο όρος μαθητές με αναπηρία, νοούνται και οι μαθήτριες με αναπηρία.</w:t>
      </w:r>
    </w:p>
  </w:footnote>
  <w:footnote w:id="2">
    <w:p w14:paraId="2D0A2F5A" w14:textId="5327DA96" w:rsidR="00630CC0" w:rsidRPr="007E1E34" w:rsidRDefault="00630CC0" w:rsidP="006452F0">
      <w:pPr>
        <w:jc w:val="both"/>
        <w:rPr>
          <w:rFonts w:ascii="Constantia" w:hAnsi="Constantia"/>
          <w:lang w:val="el-GR"/>
        </w:rPr>
      </w:pPr>
      <w:r w:rsidRPr="007E1E34">
        <w:rPr>
          <w:rStyle w:val="aa"/>
          <w:rFonts w:ascii="Constantia" w:hAnsi="Constantia"/>
        </w:rPr>
        <w:footnoteRef/>
      </w:r>
      <w:r w:rsidRPr="007E1E34">
        <w:rPr>
          <w:rFonts w:ascii="Constantia" w:hAnsi="Constantia"/>
          <w:lang w:val="el-GR"/>
        </w:rPr>
        <w:t xml:space="preserve"> </w:t>
      </w:r>
      <w:r w:rsidRPr="007E1E34">
        <w:rPr>
          <w:rFonts w:ascii="Constantia" w:hAnsi="Constantia"/>
          <w:iCs/>
          <w:lang w:val="el-GR"/>
        </w:rPr>
        <w:t xml:space="preserve">Επισημαίνεται ότι η εκτίμηση είναι προσεγγιστική καθώς τα χορηγούμενα στοιχεία έχουν εξαχθεί από το πληροφοριακό σύστημα </w:t>
      </w:r>
      <w:r w:rsidRPr="007E1E34">
        <w:rPr>
          <w:rFonts w:ascii="Constantia" w:hAnsi="Constantia"/>
          <w:i/>
          <w:lang w:val="en-GB"/>
        </w:rPr>
        <w:t>MySchool</w:t>
      </w:r>
      <w:r w:rsidRPr="007E1E34">
        <w:rPr>
          <w:rFonts w:ascii="Constantia" w:hAnsi="Constantia"/>
          <w:iCs/>
          <w:lang w:val="el-GR"/>
        </w:rPr>
        <w:t xml:space="preserve"> και αποτυπώνουν την κατάσταση τη δεδομένη στιγμή (</w:t>
      </w:r>
      <w:r w:rsidRPr="007E1E34">
        <w:rPr>
          <w:rFonts w:ascii="Constantia" w:hAnsi="Constantia"/>
          <w:i/>
          <w:iCs/>
          <w:lang w:val="el-GR"/>
        </w:rPr>
        <w:t xml:space="preserve">Ημ. Χορήγησης των στοιχείων: </w:t>
      </w:r>
      <w:r w:rsidRPr="007E1E34">
        <w:rPr>
          <w:rFonts w:ascii="Constantia" w:hAnsi="Constantia"/>
          <w:lang w:val="el-GR"/>
        </w:rPr>
        <w:t>06/08/2025 &amp; 17/09/2025</w:t>
      </w:r>
      <w:r w:rsidRPr="007E1E34">
        <w:rPr>
          <w:rFonts w:ascii="Constantia" w:hAnsi="Constantia"/>
          <w:iCs/>
          <w:lang w:val="el-GR"/>
        </w:rPr>
        <w:t>). Επιπροσθέτως, η αξιοπιστία των στοιχείων έγκειται σε μεγάλο βαθμό στην ορθότητα των καταχωρίσεων από τις σχολικές μονάδες καθώς και στη διενέργεια των σχετικών ελέγχων από τις αρμόδιες διευθύνσεις του Υπουργείου Παιδείας και Θρησκευμάτων.</w:t>
      </w:r>
    </w:p>
  </w:footnote>
  <w:footnote w:id="3">
    <w:p w14:paraId="39191B5F" w14:textId="7878E1A0" w:rsidR="00CD30DF" w:rsidRPr="007E1E34" w:rsidRDefault="00CD30DF">
      <w:pPr>
        <w:pStyle w:val="ab"/>
        <w:rPr>
          <w:rFonts w:ascii="Constantia" w:hAnsi="Constantia"/>
          <w:lang w:val="el-GR"/>
        </w:rPr>
      </w:pPr>
      <w:r w:rsidRPr="007E1E34">
        <w:rPr>
          <w:rStyle w:val="aa"/>
          <w:rFonts w:ascii="Constantia" w:hAnsi="Constantia"/>
        </w:rPr>
        <w:footnoteRef/>
      </w:r>
      <w:r w:rsidRPr="007E1E34">
        <w:rPr>
          <w:rFonts w:ascii="Constantia" w:hAnsi="Constantia"/>
          <w:lang w:val="el-GR"/>
        </w:rPr>
        <w:t xml:space="preserve"> </w:t>
      </w:r>
      <w:r w:rsidRPr="007E1E34">
        <w:rPr>
          <w:rFonts w:ascii="Constantia" w:eastAsia="Constantia" w:hAnsi="Constantia" w:cs="Constantia"/>
          <w:color w:val="000000"/>
          <w:spacing w:val="-4"/>
          <w:sz w:val="24"/>
          <w:szCs w:val="24"/>
          <w:lang w:val="el-GR"/>
        </w:rPr>
        <w:t>Ειδικές Εκπαιδευτικές Ανάγκες</w:t>
      </w:r>
    </w:p>
  </w:footnote>
  <w:footnote w:id="4">
    <w:p w14:paraId="43DBD6F5" w14:textId="79D6B410" w:rsidR="001C57AF" w:rsidRPr="001A02FC" w:rsidRDefault="001C57AF" w:rsidP="001C57AF">
      <w:pPr>
        <w:pStyle w:val="ab"/>
        <w:rPr>
          <w:rFonts w:ascii="Constantia" w:hAnsi="Constantia"/>
          <w:lang w:val="el-GR"/>
        </w:rPr>
      </w:pPr>
      <w:r w:rsidRPr="007E1E34">
        <w:rPr>
          <w:rStyle w:val="aa"/>
          <w:rFonts w:ascii="Constantia" w:hAnsi="Constantia"/>
        </w:rPr>
        <w:footnoteRef/>
      </w:r>
      <w:r w:rsidRPr="007E1E34">
        <w:rPr>
          <w:rFonts w:ascii="Constantia" w:hAnsi="Constantia"/>
          <w:lang w:val="el-GR"/>
        </w:rPr>
        <w:t xml:space="preserve"> </w:t>
      </w:r>
      <w:hyperlink r:id="rId1" w:history="1">
        <w:r w:rsidR="001A02FC" w:rsidRPr="001A02FC">
          <w:rPr>
            <w:rStyle w:val="-0"/>
            <w:rFonts w:ascii="Constantia" w:hAnsi="Constantia"/>
            <w:color w:val="0075B0"/>
            <w:lang w:val="en-GB"/>
          </w:rPr>
          <w:t>https</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www</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minedu</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gov</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gr</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news</w:t>
        </w:r>
        <w:r w:rsidR="001A02FC" w:rsidRPr="00AB4637">
          <w:rPr>
            <w:rStyle w:val="-0"/>
            <w:rFonts w:ascii="Constantia" w:hAnsi="Constantia"/>
            <w:color w:val="0075B0"/>
            <w:lang w:val="el-GR"/>
          </w:rPr>
          <w:t>/62197-24-07-24-</w:t>
        </w:r>
        <w:r w:rsidR="001A02FC" w:rsidRPr="001A02FC">
          <w:rPr>
            <w:rStyle w:val="-0"/>
            <w:rFonts w:ascii="Constantia" w:hAnsi="Constantia"/>
            <w:color w:val="0075B0"/>
            <w:lang w:val="en-GB"/>
          </w:rPr>
          <w:t>sxetika</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me</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ta</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apotelesmata</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eisagogis</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a</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ypopsifion</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ton</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panelladikon</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eksetaseon</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etous</w:t>
        </w:r>
        <w:r w:rsidR="001A02FC" w:rsidRPr="00AB4637">
          <w:rPr>
            <w:rStyle w:val="-0"/>
            <w:rFonts w:ascii="Constantia" w:hAnsi="Constantia"/>
            <w:color w:val="0075B0"/>
            <w:lang w:val="el-GR"/>
          </w:rPr>
          <w:t>-2025-</w:t>
        </w:r>
        <w:r w:rsidR="001A02FC" w:rsidRPr="001A02FC">
          <w:rPr>
            <w:rStyle w:val="-0"/>
            <w:rFonts w:ascii="Constantia" w:hAnsi="Constantia"/>
            <w:color w:val="0075B0"/>
            <w:lang w:val="en-GB"/>
          </w:rPr>
          <w:t>stin</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tritovathmia</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ekpaidefsi</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v</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ypopsifion</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me</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sovares</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pathiseis</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etous</w:t>
        </w:r>
        <w:r w:rsidR="001A02FC" w:rsidRPr="00AB4637">
          <w:rPr>
            <w:rStyle w:val="-0"/>
            <w:rFonts w:ascii="Constantia" w:hAnsi="Constantia"/>
            <w:color w:val="0075B0"/>
            <w:lang w:val="el-GR"/>
          </w:rPr>
          <w:t>-2025-</w:t>
        </w:r>
        <w:r w:rsidR="001A02FC" w:rsidRPr="001A02FC">
          <w:rPr>
            <w:rStyle w:val="-0"/>
            <w:rFonts w:ascii="Constantia" w:hAnsi="Constantia"/>
            <w:color w:val="0075B0"/>
            <w:lang w:val="en-GB"/>
          </w:rPr>
          <w:t>stin</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tritovathmia</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ekpaidefsi</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g</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ypopsifion</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etous</w:t>
        </w:r>
        <w:r w:rsidR="001A02FC" w:rsidRPr="00AB4637">
          <w:rPr>
            <w:rStyle w:val="-0"/>
            <w:rFonts w:ascii="Constantia" w:hAnsi="Constantia"/>
            <w:color w:val="0075B0"/>
            <w:lang w:val="el-GR"/>
          </w:rPr>
          <w:t>-2025-</w:t>
        </w:r>
        <w:r w:rsidR="001A02FC" w:rsidRPr="001A02FC">
          <w:rPr>
            <w:rStyle w:val="-0"/>
            <w:rFonts w:ascii="Constantia" w:hAnsi="Constantia"/>
            <w:color w:val="0075B0"/>
            <w:lang w:val="en-GB"/>
          </w:rPr>
          <w:t>stis</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dimosies</w:t>
        </w:r>
        <w:r w:rsidR="001A02FC" w:rsidRPr="00AB4637">
          <w:rPr>
            <w:rStyle w:val="-0"/>
            <w:rFonts w:ascii="Constantia" w:hAnsi="Constantia"/>
            <w:color w:val="0075B0"/>
            <w:lang w:val="el-GR"/>
          </w:rPr>
          <w:t>-</w:t>
        </w:r>
        <w:r w:rsidR="001A02FC" w:rsidRPr="001A02FC">
          <w:rPr>
            <w:rStyle w:val="-0"/>
            <w:rFonts w:ascii="Constantia" w:hAnsi="Constantia"/>
            <w:color w:val="0075B0"/>
            <w:lang w:val="en-GB"/>
          </w:rPr>
          <w:t>saek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5A52BF10" w:rsidR="00375C70" w:rsidRPr="00375C70" w:rsidRDefault="00811105" w:rsidP="00375C70">
    <w:pPr>
      <w:spacing w:after="0"/>
      <w:jc w:val="both"/>
      <w:rPr>
        <w:color w:val="7F7F7F" w:themeColor="text1" w:themeTint="80"/>
        <w:sz w:val="28"/>
        <w:szCs w:val="28"/>
        <w:lang w:val="el-GR"/>
      </w:rPr>
    </w:pPr>
    <w:r>
      <w:rPr>
        <w:noProof/>
        <w:lang w:val="el-GR" w:eastAsia="el-GR"/>
      </w:rPr>
      <w:drawing>
        <wp:inline distT="0" distB="0" distL="0" distR="0" wp14:anchorId="4C76021F" wp14:editId="663C2B63">
          <wp:extent cx="5490210" cy="946785"/>
          <wp:effectExtent l="0" t="0" r="0" b="0"/>
          <wp:docPr id="161917918" name="Εικόνα 2055662874"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8510" name="Εικόνα 2033798510"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5490210" cy="947097"/>
                  </a:xfrm>
                  <a:prstGeom prst="rect">
                    <a:avLst/>
                  </a:prstGeom>
                  <a:ln>
                    <a:noFill/>
                  </a:ln>
                </pic:spPr>
              </pic:pic>
            </a:graphicData>
          </a:graphic>
        </wp:inline>
      </w:drawing>
    </w:r>
  </w:p>
  <w:p w14:paraId="67E0D97A" w14:textId="4A685BAB" w:rsidR="007D51AE" w:rsidRPr="00375C70" w:rsidRDefault="00375C70" w:rsidP="00375C70">
    <w:pPr>
      <w:pStyle w:val="ac"/>
      <w:jc w:val="right"/>
      <w:rPr>
        <w:color w:val="1481AB" w:themeColor="accent1" w:themeShade="BF"/>
        <w:sz w:val="24"/>
        <w:szCs w:val="24"/>
        <w:lang w:val="el-GR"/>
      </w:rPr>
    </w:pPr>
    <w:r w:rsidRPr="00375C70">
      <w:rPr>
        <w:color w:val="006699"/>
        <w:sz w:val="24"/>
        <w:szCs w:val="24"/>
        <w:lang w:val="el-GR"/>
      </w:rPr>
      <w:t>[202</w:t>
    </w:r>
    <w:r w:rsidR="00181D14">
      <w:rPr>
        <w:color w:val="006699"/>
        <w:sz w:val="24"/>
        <w:szCs w:val="24"/>
        <w:lang w:val="el-GR"/>
      </w:rPr>
      <w:t>5</w:t>
    </w:r>
    <w:r w:rsidR="007F7EFE">
      <w:rPr>
        <w:color w:val="006699"/>
        <w:sz w:val="24"/>
        <w:szCs w:val="24"/>
        <w:lang w:val="el-GR"/>
      </w:rPr>
      <w:t xml:space="preserve"> </w:t>
    </w:r>
    <w:r w:rsidR="007F7EFE">
      <w:rPr>
        <w:color w:val="006699"/>
        <w:sz w:val="24"/>
        <w:szCs w:val="24"/>
        <w:lang w:val="el-GR"/>
      </w:rPr>
      <w:sym w:font="Wingdings" w:char="F09F"/>
    </w:r>
    <w:r w:rsidR="007F7EFE">
      <w:rPr>
        <w:color w:val="006699"/>
        <w:sz w:val="24"/>
        <w:szCs w:val="24"/>
        <w:lang w:val="el-GR"/>
      </w:rPr>
      <w:t xml:space="preserve"> </w:t>
    </w:r>
    <w:r w:rsidR="00BC1366">
      <w:rPr>
        <w:color w:val="006699"/>
        <w:sz w:val="24"/>
        <w:szCs w:val="24"/>
        <w:lang w:val="el-GR"/>
      </w:rPr>
      <w:t>3</w:t>
    </w:r>
    <w:r w:rsidRPr="00375C70">
      <w:rPr>
        <w:color w:val="006699"/>
        <w:sz w:val="24"/>
        <w:szCs w:val="24"/>
        <w:vertAlign w:val="superscript"/>
        <w:lang w:val="el-GR"/>
      </w:rPr>
      <w:t>ο</w:t>
    </w:r>
    <w:r w:rsidRPr="00375C70">
      <w:rPr>
        <w:color w:val="006699"/>
        <w:sz w:val="24"/>
        <w:szCs w:val="24"/>
        <w:lang w:val="el-GR"/>
      </w:rPr>
      <w:t xml:space="preserve"> Δελτίο]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7777777" w:rsidR="007D51AE" w:rsidRDefault="00811105">
    <w:pPr>
      <w:pStyle w:val="ac"/>
      <w:spacing w:before="360"/>
      <w:ind w:left="-1701" w:right="-1298"/>
      <w:jc w:val="center"/>
    </w:pPr>
    <w:r>
      <w:rPr>
        <w:noProof/>
        <w:lang w:val="el-GR" w:eastAsia="el-GR"/>
      </w:rPr>
      <w:drawing>
        <wp:inline distT="0" distB="0" distL="0" distR="0" wp14:anchorId="659E1632" wp14:editId="7CC65F84">
          <wp:extent cx="6644640" cy="906780"/>
          <wp:effectExtent l="0" t="0" r="3810" b="0"/>
          <wp:docPr id="932668869" name="Εικόνα 330103300"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2889" name="Εικόνα 1348622889"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6647616" cy="907186"/>
                  </a:xfrm>
                  <a:prstGeom prst="rect">
                    <a:avLst/>
                  </a:prstGeom>
                  <a:ln>
                    <a:noFill/>
                  </a:ln>
                </pic:spPr>
              </pic:pic>
            </a:graphicData>
          </a:graphic>
        </wp:inline>
      </w:drawing>
    </w:r>
    <w:r>
      <w:rPr>
        <w:noProof/>
        <w:lang w:val="el-GR" w:eastAsia="el-GR"/>
      </w:rPr>
      <w:drawing>
        <wp:inline distT="0" distB="0" distL="0" distR="0" wp14:anchorId="614B459C" wp14:editId="1FBA58DA">
          <wp:extent cx="6187440" cy="876300"/>
          <wp:effectExtent l="0" t="0" r="3810" b="0"/>
          <wp:docPr id="823966249" name="Εικόνα 2033330897"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3920" name="Εικόνα 1803123920" descr="Λογότυπο του Επιχειρησιακού Προγράμματος Ανάπτυξη Ανθρώπινου Δυναμικού, Εκπαίδευση και Διά Βίου Μάθηση"/>
                  <pic:cNvPicPr>
                    <a:picLocks noChangeAspect="1" noChangeArrowheads="1"/>
                  </pic:cNvPicPr>
                </pic:nvPicPr>
                <pic:blipFill>
                  <a:blip r:embed="rId2">
                    <a:extLst>
                      <a:ext uri="{28A0092B-C50C-407E-A947-70E740481C1C}">
                        <a14:useLocalDpi xmlns:a14="http://schemas.microsoft.com/office/drawing/2010/main" val="0"/>
                      </a:ext>
                    </a:extLst>
                  </a:blip>
                  <a:srcRect l="1" r="688" b="3603"/>
                  <a:stretch>
                    <a:fillRect/>
                  </a:stretch>
                </pic:blipFill>
                <pic:spPr>
                  <a:xfrm>
                    <a:off x="0" y="0"/>
                    <a:ext cx="618744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2E82342"/>
    <w:multiLevelType w:val="multilevel"/>
    <w:tmpl w:val="A18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6F2225"/>
    <w:multiLevelType w:val="hybridMultilevel"/>
    <w:tmpl w:val="777EA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E40A2"/>
    <w:multiLevelType w:val="multilevel"/>
    <w:tmpl w:val="A0F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35D79"/>
    <w:multiLevelType w:val="hybridMultilevel"/>
    <w:tmpl w:val="6A3CE38E"/>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6B254B"/>
    <w:multiLevelType w:val="multilevel"/>
    <w:tmpl w:val="B492E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2F00CA9"/>
    <w:multiLevelType w:val="multilevel"/>
    <w:tmpl w:val="52F00CA9"/>
    <w:lvl w:ilvl="0">
      <w:start w:val="1"/>
      <w:numFmt w:val="decimal"/>
      <w:pStyle w:val="10"/>
      <w:lvlText w:val="%1"/>
      <w:lvlJc w:val="left"/>
      <w:pPr>
        <w:ind w:left="432" w:hanging="432"/>
      </w:pPr>
      <w:rPr>
        <w:rFonts w:hint="default"/>
      </w:rPr>
    </w:lvl>
    <w:lvl w:ilvl="1">
      <w:start w:val="1"/>
      <w:numFmt w:val="decimal"/>
      <w:pStyle w:val="2"/>
      <w:lvlText w:val="%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CD2377F"/>
    <w:multiLevelType w:val="hybridMultilevel"/>
    <w:tmpl w:val="DF902C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A1AF6"/>
    <w:multiLevelType w:val="multilevel"/>
    <w:tmpl w:val="20C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784E1E"/>
    <w:multiLevelType w:val="hybridMultilevel"/>
    <w:tmpl w:val="DF902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21"/>
  </w:num>
  <w:num w:numId="2" w16cid:durableId="944075374">
    <w:abstractNumId w:val="31"/>
  </w:num>
  <w:num w:numId="3" w16cid:durableId="1907298787">
    <w:abstractNumId w:val="4"/>
  </w:num>
  <w:num w:numId="4" w16cid:durableId="2067676675">
    <w:abstractNumId w:val="13"/>
  </w:num>
  <w:num w:numId="5" w16cid:durableId="1916043130">
    <w:abstractNumId w:val="12"/>
  </w:num>
  <w:num w:numId="6" w16cid:durableId="273951426">
    <w:abstractNumId w:val="3"/>
  </w:num>
  <w:num w:numId="7" w16cid:durableId="120345576">
    <w:abstractNumId w:val="8"/>
  </w:num>
  <w:num w:numId="8" w16cid:durableId="1495073737">
    <w:abstractNumId w:val="0"/>
  </w:num>
  <w:num w:numId="9" w16cid:durableId="36247744">
    <w:abstractNumId w:val="7"/>
  </w:num>
  <w:num w:numId="10" w16cid:durableId="589239434">
    <w:abstractNumId w:val="21"/>
  </w:num>
  <w:num w:numId="11" w16cid:durableId="1756585944">
    <w:abstractNumId w:val="15"/>
  </w:num>
  <w:num w:numId="12" w16cid:durableId="980619968">
    <w:abstractNumId w:val="29"/>
  </w:num>
  <w:num w:numId="13" w16cid:durableId="1795177177">
    <w:abstractNumId w:val="26"/>
  </w:num>
  <w:num w:numId="14" w16cid:durableId="1173228811">
    <w:abstractNumId w:val="10"/>
  </w:num>
  <w:num w:numId="15" w16cid:durableId="1969621067">
    <w:abstractNumId w:val="23"/>
  </w:num>
  <w:num w:numId="16" w16cid:durableId="816990599">
    <w:abstractNumId w:val="21"/>
  </w:num>
  <w:num w:numId="17" w16cid:durableId="789132934">
    <w:abstractNumId w:val="25"/>
  </w:num>
  <w:num w:numId="18" w16cid:durableId="508107810">
    <w:abstractNumId w:val="21"/>
  </w:num>
  <w:num w:numId="19" w16cid:durableId="1824542952">
    <w:abstractNumId w:val="9"/>
  </w:num>
  <w:num w:numId="20" w16cid:durableId="504902417">
    <w:abstractNumId w:val="20"/>
  </w:num>
  <w:num w:numId="21" w16cid:durableId="944846033">
    <w:abstractNumId w:val="18"/>
  </w:num>
  <w:num w:numId="22" w16cid:durableId="24982637">
    <w:abstractNumId w:val="27"/>
  </w:num>
  <w:num w:numId="23" w16cid:durableId="2143620485">
    <w:abstractNumId w:val="11"/>
  </w:num>
  <w:num w:numId="24" w16cid:durableId="110125935">
    <w:abstractNumId w:val="22"/>
  </w:num>
  <w:num w:numId="25" w16cid:durableId="1530755050">
    <w:abstractNumId w:val="16"/>
  </w:num>
  <w:num w:numId="26" w16cid:durableId="1672559459">
    <w:abstractNumId w:val="21"/>
  </w:num>
  <w:num w:numId="27" w16cid:durableId="1006442964">
    <w:abstractNumId w:val="21"/>
  </w:num>
  <w:num w:numId="28" w16cid:durableId="1701589895">
    <w:abstractNumId w:val="21"/>
  </w:num>
  <w:num w:numId="29" w16cid:durableId="481193514">
    <w:abstractNumId w:val="1"/>
  </w:num>
  <w:num w:numId="30" w16cid:durableId="42758706">
    <w:abstractNumId w:val="21"/>
  </w:num>
  <w:num w:numId="31" w16cid:durableId="726758819">
    <w:abstractNumId w:val="21"/>
  </w:num>
  <w:num w:numId="32" w16cid:durableId="755053583">
    <w:abstractNumId w:val="24"/>
  </w:num>
  <w:num w:numId="33" w16cid:durableId="742220491">
    <w:abstractNumId w:val="17"/>
  </w:num>
  <w:num w:numId="34" w16cid:durableId="811950377">
    <w:abstractNumId w:val="5"/>
  </w:num>
  <w:num w:numId="35" w16cid:durableId="208883618">
    <w:abstractNumId w:val="14"/>
  </w:num>
  <w:num w:numId="36" w16cid:durableId="727873218">
    <w:abstractNumId w:val="28"/>
  </w:num>
  <w:num w:numId="37" w16cid:durableId="311721007">
    <w:abstractNumId w:val="30"/>
  </w:num>
  <w:num w:numId="38" w16cid:durableId="1950626602">
    <w:abstractNumId w:val="19"/>
  </w:num>
  <w:num w:numId="39" w16cid:durableId="101193460">
    <w:abstractNumId w:val="2"/>
  </w:num>
  <w:num w:numId="40" w16cid:durableId="1029601349">
    <w:abstractNumId w:val="6"/>
  </w:num>
  <w:num w:numId="41" w16cid:durableId="824514686">
    <w:abstractNumId w:val="21"/>
  </w:num>
  <w:num w:numId="42" w16cid:durableId="1458832498">
    <w:abstractNumId w:val="21"/>
  </w:num>
  <w:num w:numId="43" w16cid:durableId="1822303711">
    <w:abstractNumId w:val="21"/>
  </w:num>
  <w:num w:numId="44" w16cid:durableId="19480062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EFF"/>
    <w:rsid w:val="00004F59"/>
    <w:rsid w:val="00006238"/>
    <w:rsid w:val="00010D6F"/>
    <w:rsid w:val="0001136E"/>
    <w:rsid w:val="00011632"/>
    <w:rsid w:val="00012623"/>
    <w:rsid w:val="00013C12"/>
    <w:rsid w:val="000141B9"/>
    <w:rsid w:val="0001569F"/>
    <w:rsid w:val="00016989"/>
    <w:rsid w:val="00016D4A"/>
    <w:rsid w:val="0002091C"/>
    <w:rsid w:val="00020C87"/>
    <w:rsid w:val="00022E12"/>
    <w:rsid w:val="000235A7"/>
    <w:rsid w:val="00023EA3"/>
    <w:rsid w:val="000251A7"/>
    <w:rsid w:val="00025553"/>
    <w:rsid w:val="00025A72"/>
    <w:rsid w:val="00026292"/>
    <w:rsid w:val="00026AD9"/>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37760"/>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C66"/>
    <w:rsid w:val="00056783"/>
    <w:rsid w:val="000568F8"/>
    <w:rsid w:val="00056984"/>
    <w:rsid w:val="00057501"/>
    <w:rsid w:val="00057539"/>
    <w:rsid w:val="00057811"/>
    <w:rsid w:val="0005793A"/>
    <w:rsid w:val="00060355"/>
    <w:rsid w:val="000603B1"/>
    <w:rsid w:val="00060F80"/>
    <w:rsid w:val="0006162C"/>
    <w:rsid w:val="00062552"/>
    <w:rsid w:val="00063077"/>
    <w:rsid w:val="0006321F"/>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7702B"/>
    <w:rsid w:val="00080E7B"/>
    <w:rsid w:val="00080F8C"/>
    <w:rsid w:val="000817A1"/>
    <w:rsid w:val="00081EB3"/>
    <w:rsid w:val="000825F5"/>
    <w:rsid w:val="00082630"/>
    <w:rsid w:val="00082A5A"/>
    <w:rsid w:val="00083EBB"/>
    <w:rsid w:val="00083F90"/>
    <w:rsid w:val="00085342"/>
    <w:rsid w:val="00086033"/>
    <w:rsid w:val="0008750C"/>
    <w:rsid w:val="00091429"/>
    <w:rsid w:val="000928C5"/>
    <w:rsid w:val="00093E9D"/>
    <w:rsid w:val="00095D5C"/>
    <w:rsid w:val="00095F0B"/>
    <w:rsid w:val="00096618"/>
    <w:rsid w:val="00097592"/>
    <w:rsid w:val="000A3589"/>
    <w:rsid w:val="000A37BA"/>
    <w:rsid w:val="000A4359"/>
    <w:rsid w:val="000A47F8"/>
    <w:rsid w:val="000A67ED"/>
    <w:rsid w:val="000A7205"/>
    <w:rsid w:val="000A7708"/>
    <w:rsid w:val="000B0461"/>
    <w:rsid w:val="000B0FDE"/>
    <w:rsid w:val="000B1003"/>
    <w:rsid w:val="000B3814"/>
    <w:rsid w:val="000B3D31"/>
    <w:rsid w:val="000B4015"/>
    <w:rsid w:val="000B4243"/>
    <w:rsid w:val="000B4AC4"/>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3C24"/>
    <w:rsid w:val="000D4A31"/>
    <w:rsid w:val="000D4C81"/>
    <w:rsid w:val="000D70C9"/>
    <w:rsid w:val="000E0E48"/>
    <w:rsid w:val="000E1B25"/>
    <w:rsid w:val="000E21F4"/>
    <w:rsid w:val="000E22CF"/>
    <w:rsid w:val="000E2EFC"/>
    <w:rsid w:val="000E494A"/>
    <w:rsid w:val="000E4ABF"/>
    <w:rsid w:val="000E4CB0"/>
    <w:rsid w:val="000E51F1"/>
    <w:rsid w:val="000E56E0"/>
    <w:rsid w:val="000E5ABB"/>
    <w:rsid w:val="000E662B"/>
    <w:rsid w:val="000E6AC3"/>
    <w:rsid w:val="000E6AD4"/>
    <w:rsid w:val="000E7D00"/>
    <w:rsid w:val="000F057C"/>
    <w:rsid w:val="000F09D7"/>
    <w:rsid w:val="000F19A4"/>
    <w:rsid w:val="000F1A80"/>
    <w:rsid w:val="000F1BE8"/>
    <w:rsid w:val="000F20A7"/>
    <w:rsid w:val="000F26F8"/>
    <w:rsid w:val="000F32BF"/>
    <w:rsid w:val="000F3C7D"/>
    <w:rsid w:val="000F464E"/>
    <w:rsid w:val="000F4C2F"/>
    <w:rsid w:val="000F7CB7"/>
    <w:rsid w:val="001001A5"/>
    <w:rsid w:val="00101514"/>
    <w:rsid w:val="001016BA"/>
    <w:rsid w:val="00101E3E"/>
    <w:rsid w:val="00101EAF"/>
    <w:rsid w:val="00102193"/>
    <w:rsid w:val="00102B01"/>
    <w:rsid w:val="001030BE"/>
    <w:rsid w:val="00103131"/>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17A73"/>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471D"/>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4AC"/>
    <w:rsid w:val="001615F4"/>
    <w:rsid w:val="001623D3"/>
    <w:rsid w:val="00162860"/>
    <w:rsid w:val="001637C5"/>
    <w:rsid w:val="00163E31"/>
    <w:rsid w:val="001644F4"/>
    <w:rsid w:val="001645B6"/>
    <w:rsid w:val="001647E0"/>
    <w:rsid w:val="00164C3B"/>
    <w:rsid w:val="0016570D"/>
    <w:rsid w:val="00165B56"/>
    <w:rsid w:val="00165F59"/>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58FE"/>
    <w:rsid w:val="0017715F"/>
    <w:rsid w:val="0017750C"/>
    <w:rsid w:val="00177DE2"/>
    <w:rsid w:val="00180F0E"/>
    <w:rsid w:val="00181D14"/>
    <w:rsid w:val="00181FA0"/>
    <w:rsid w:val="001824E5"/>
    <w:rsid w:val="00182BD8"/>
    <w:rsid w:val="0018317E"/>
    <w:rsid w:val="00185AC3"/>
    <w:rsid w:val="00185F6C"/>
    <w:rsid w:val="001861A9"/>
    <w:rsid w:val="001869DE"/>
    <w:rsid w:val="00187677"/>
    <w:rsid w:val="00190721"/>
    <w:rsid w:val="001912EA"/>
    <w:rsid w:val="00191617"/>
    <w:rsid w:val="00192299"/>
    <w:rsid w:val="0019273B"/>
    <w:rsid w:val="00192DE8"/>
    <w:rsid w:val="00192E40"/>
    <w:rsid w:val="00193C8C"/>
    <w:rsid w:val="0019543B"/>
    <w:rsid w:val="00195DDA"/>
    <w:rsid w:val="00195EFF"/>
    <w:rsid w:val="00196815"/>
    <w:rsid w:val="00196E8E"/>
    <w:rsid w:val="00197483"/>
    <w:rsid w:val="00197632"/>
    <w:rsid w:val="0019781C"/>
    <w:rsid w:val="0019795A"/>
    <w:rsid w:val="00197F60"/>
    <w:rsid w:val="001A02FC"/>
    <w:rsid w:val="001A0A17"/>
    <w:rsid w:val="001A0D2C"/>
    <w:rsid w:val="001A0DAE"/>
    <w:rsid w:val="001A0E0A"/>
    <w:rsid w:val="001A157B"/>
    <w:rsid w:val="001A2A51"/>
    <w:rsid w:val="001A2DB2"/>
    <w:rsid w:val="001A2EF1"/>
    <w:rsid w:val="001A3B5D"/>
    <w:rsid w:val="001A415E"/>
    <w:rsid w:val="001A4803"/>
    <w:rsid w:val="001A4B01"/>
    <w:rsid w:val="001A4B99"/>
    <w:rsid w:val="001A766F"/>
    <w:rsid w:val="001A78F7"/>
    <w:rsid w:val="001B08FE"/>
    <w:rsid w:val="001B0A13"/>
    <w:rsid w:val="001B1CE7"/>
    <w:rsid w:val="001B22E8"/>
    <w:rsid w:val="001B2554"/>
    <w:rsid w:val="001B2983"/>
    <w:rsid w:val="001B38E7"/>
    <w:rsid w:val="001B3FF5"/>
    <w:rsid w:val="001B5099"/>
    <w:rsid w:val="001B7609"/>
    <w:rsid w:val="001C0348"/>
    <w:rsid w:val="001C03B2"/>
    <w:rsid w:val="001C086F"/>
    <w:rsid w:val="001C153F"/>
    <w:rsid w:val="001C1F90"/>
    <w:rsid w:val="001C3CFE"/>
    <w:rsid w:val="001C503D"/>
    <w:rsid w:val="001C57AF"/>
    <w:rsid w:val="001C5C5D"/>
    <w:rsid w:val="001C6D9B"/>
    <w:rsid w:val="001C752A"/>
    <w:rsid w:val="001D00EE"/>
    <w:rsid w:val="001D0A17"/>
    <w:rsid w:val="001D137C"/>
    <w:rsid w:val="001D19A9"/>
    <w:rsid w:val="001D2A70"/>
    <w:rsid w:val="001D2EDD"/>
    <w:rsid w:val="001D3091"/>
    <w:rsid w:val="001D35FA"/>
    <w:rsid w:val="001D3672"/>
    <w:rsid w:val="001D37F3"/>
    <w:rsid w:val="001D4818"/>
    <w:rsid w:val="001D4E68"/>
    <w:rsid w:val="001D5992"/>
    <w:rsid w:val="001D5F1A"/>
    <w:rsid w:val="001D6A57"/>
    <w:rsid w:val="001D6FC1"/>
    <w:rsid w:val="001D722B"/>
    <w:rsid w:val="001D74D2"/>
    <w:rsid w:val="001D764A"/>
    <w:rsid w:val="001E04ED"/>
    <w:rsid w:val="001E12EA"/>
    <w:rsid w:val="001E323F"/>
    <w:rsid w:val="001E3A64"/>
    <w:rsid w:val="001E48DB"/>
    <w:rsid w:val="001E4AC0"/>
    <w:rsid w:val="001E62B3"/>
    <w:rsid w:val="001E6AAF"/>
    <w:rsid w:val="001E7BA9"/>
    <w:rsid w:val="001F1DDB"/>
    <w:rsid w:val="001F2672"/>
    <w:rsid w:val="001F3B9B"/>
    <w:rsid w:val="001F4A63"/>
    <w:rsid w:val="001F52C8"/>
    <w:rsid w:val="001F5BB9"/>
    <w:rsid w:val="001F63F0"/>
    <w:rsid w:val="001F6A5E"/>
    <w:rsid w:val="001F6EF6"/>
    <w:rsid w:val="001F7564"/>
    <w:rsid w:val="002002E3"/>
    <w:rsid w:val="00200897"/>
    <w:rsid w:val="00200BE7"/>
    <w:rsid w:val="0020258C"/>
    <w:rsid w:val="0020260D"/>
    <w:rsid w:val="0020370F"/>
    <w:rsid w:val="002039C0"/>
    <w:rsid w:val="00203B05"/>
    <w:rsid w:val="00203EB7"/>
    <w:rsid w:val="00204642"/>
    <w:rsid w:val="00204986"/>
    <w:rsid w:val="00206058"/>
    <w:rsid w:val="002073FF"/>
    <w:rsid w:val="00207A89"/>
    <w:rsid w:val="002111E5"/>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145D"/>
    <w:rsid w:val="002430DA"/>
    <w:rsid w:val="0024323F"/>
    <w:rsid w:val="0024363C"/>
    <w:rsid w:val="00244749"/>
    <w:rsid w:val="00245176"/>
    <w:rsid w:val="00245597"/>
    <w:rsid w:val="00246088"/>
    <w:rsid w:val="00246356"/>
    <w:rsid w:val="00246EDE"/>
    <w:rsid w:val="00247073"/>
    <w:rsid w:val="0024776C"/>
    <w:rsid w:val="002521B4"/>
    <w:rsid w:val="00253166"/>
    <w:rsid w:val="00253A53"/>
    <w:rsid w:val="00254934"/>
    <w:rsid w:val="00254B28"/>
    <w:rsid w:val="00254B70"/>
    <w:rsid w:val="00255BAD"/>
    <w:rsid w:val="002561F5"/>
    <w:rsid w:val="0025661F"/>
    <w:rsid w:val="00257015"/>
    <w:rsid w:val="00257BD8"/>
    <w:rsid w:val="00260620"/>
    <w:rsid w:val="00260D0E"/>
    <w:rsid w:val="00263D20"/>
    <w:rsid w:val="002640C3"/>
    <w:rsid w:val="0026429F"/>
    <w:rsid w:val="002648EF"/>
    <w:rsid w:val="0026536B"/>
    <w:rsid w:val="002653D4"/>
    <w:rsid w:val="002668BB"/>
    <w:rsid w:val="00266920"/>
    <w:rsid w:val="002669F4"/>
    <w:rsid w:val="00267765"/>
    <w:rsid w:val="002679EF"/>
    <w:rsid w:val="00271088"/>
    <w:rsid w:val="002710F5"/>
    <w:rsid w:val="00271EC1"/>
    <w:rsid w:val="00272C22"/>
    <w:rsid w:val="00273C2C"/>
    <w:rsid w:val="00273E07"/>
    <w:rsid w:val="0027406D"/>
    <w:rsid w:val="00274357"/>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A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C9"/>
    <w:rsid w:val="002D7418"/>
    <w:rsid w:val="002D7B7A"/>
    <w:rsid w:val="002E06AB"/>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2DC9"/>
    <w:rsid w:val="0030347E"/>
    <w:rsid w:val="00303E53"/>
    <w:rsid w:val="00304086"/>
    <w:rsid w:val="0030416A"/>
    <w:rsid w:val="00305F28"/>
    <w:rsid w:val="00306EBA"/>
    <w:rsid w:val="00306F87"/>
    <w:rsid w:val="003070F3"/>
    <w:rsid w:val="00315B61"/>
    <w:rsid w:val="003161F4"/>
    <w:rsid w:val="00316412"/>
    <w:rsid w:val="00316690"/>
    <w:rsid w:val="00316833"/>
    <w:rsid w:val="00316B0A"/>
    <w:rsid w:val="00317A10"/>
    <w:rsid w:val="00317D0D"/>
    <w:rsid w:val="00317ED8"/>
    <w:rsid w:val="003201B9"/>
    <w:rsid w:val="0032045D"/>
    <w:rsid w:val="00321450"/>
    <w:rsid w:val="00322550"/>
    <w:rsid w:val="00323EF5"/>
    <w:rsid w:val="00324516"/>
    <w:rsid w:val="00324D05"/>
    <w:rsid w:val="00324D53"/>
    <w:rsid w:val="0032679F"/>
    <w:rsid w:val="00326A57"/>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3E1"/>
    <w:rsid w:val="00336623"/>
    <w:rsid w:val="00337707"/>
    <w:rsid w:val="00341B31"/>
    <w:rsid w:val="00342280"/>
    <w:rsid w:val="003436DD"/>
    <w:rsid w:val="00343769"/>
    <w:rsid w:val="00343876"/>
    <w:rsid w:val="0034403A"/>
    <w:rsid w:val="00344B44"/>
    <w:rsid w:val="003460F2"/>
    <w:rsid w:val="00347356"/>
    <w:rsid w:val="00347517"/>
    <w:rsid w:val="003478A0"/>
    <w:rsid w:val="00347A10"/>
    <w:rsid w:val="00347FD2"/>
    <w:rsid w:val="003504F6"/>
    <w:rsid w:val="00351FD5"/>
    <w:rsid w:val="003520BD"/>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2060"/>
    <w:rsid w:val="00372803"/>
    <w:rsid w:val="00372818"/>
    <w:rsid w:val="00373A86"/>
    <w:rsid w:val="00373B94"/>
    <w:rsid w:val="00374572"/>
    <w:rsid w:val="003746A6"/>
    <w:rsid w:val="00375C70"/>
    <w:rsid w:val="00377025"/>
    <w:rsid w:val="003775B4"/>
    <w:rsid w:val="003800AB"/>
    <w:rsid w:val="00380154"/>
    <w:rsid w:val="00380183"/>
    <w:rsid w:val="00381A73"/>
    <w:rsid w:val="00382583"/>
    <w:rsid w:val="003827A0"/>
    <w:rsid w:val="00382CC6"/>
    <w:rsid w:val="00382EFA"/>
    <w:rsid w:val="0038477D"/>
    <w:rsid w:val="003848BC"/>
    <w:rsid w:val="003855FE"/>
    <w:rsid w:val="0038573B"/>
    <w:rsid w:val="00385E69"/>
    <w:rsid w:val="003861E8"/>
    <w:rsid w:val="00390E5D"/>
    <w:rsid w:val="003910F9"/>
    <w:rsid w:val="0039264E"/>
    <w:rsid w:val="00393F0D"/>
    <w:rsid w:val="00394F81"/>
    <w:rsid w:val="00397072"/>
    <w:rsid w:val="00397933"/>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1742"/>
    <w:rsid w:val="003B41D9"/>
    <w:rsid w:val="003B4A60"/>
    <w:rsid w:val="003B4C8A"/>
    <w:rsid w:val="003B4D49"/>
    <w:rsid w:val="003B52E6"/>
    <w:rsid w:val="003B54D2"/>
    <w:rsid w:val="003B731F"/>
    <w:rsid w:val="003C0900"/>
    <w:rsid w:val="003C0A09"/>
    <w:rsid w:val="003C0C5D"/>
    <w:rsid w:val="003C1230"/>
    <w:rsid w:val="003C1442"/>
    <w:rsid w:val="003C1E35"/>
    <w:rsid w:val="003C3ECF"/>
    <w:rsid w:val="003C4A75"/>
    <w:rsid w:val="003C5D81"/>
    <w:rsid w:val="003C66F6"/>
    <w:rsid w:val="003C73ED"/>
    <w:rsid w:val="003C7725"/>
    <w:rsid w:val="003D06FB"/>
    <w:rsid w:val="003D15AB"/>
    <w:rsid w:val="003D1CAE"/>
    <w:rsid w:val="003D1DB7"/>
    <w:rsid w:val="003D3956"/>
    <w:rsid w:val="003D411F"/>
    <w:rsid w:val="003D41C5"/>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308"/>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3BC4"/>
    <w:rsid w:val="004143F9"/>
    <w:rsid w:val="00414EA5"/>
    <w:rsid w:val="0041507C"/>
    <w:rsid w:val="00415ED7"/>
    <w:rsid w:val="00417396"/>
    <w:rsid w:val="00417678"/>
    <w:rsid w:val="0041790F"/>
    <w:rsid w:val="00417AD9"/>
    <w:rsid w:val="00420445"/>
    <w:rsid w:val="00421ACC"/>
    <w:rsid w:val="0042213A"/>
    <w:rsid w:val="00423517"/>
    <w:rsid w:val="004244D6"/>
    <w:rsid w:val="00424690"/>
    <w:rsid w:val="004248C3"/>
    <w:rsid w:val="00424ABE"/>
    <w:rsid w:val="00425E15"/>
    <w:rsid w:val="00425E78"/>
    <w:rsid w:val="004260E4"/>
    <w:rsid w:val="00426F39"/>
    <w:rsid w:val="00432806"/>
    <w:rsid w:val="004338AF"/>
    <w:rsid w:val="00433BB2"/>
    <w:rsid w:val="00433EFC"/>
    <w:rsid w:val="00433F23"/>
    <w:rsid w:val="00434115"/>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46DA9"/>
    <w:rsid w:val="00450210"/>
    <w:rsid w:val="004512FC"/>
    <w:rsid w:val="00451479"/>
    <w:rsid w:val="00451BC5"/>
    <w:rsid w:val="00451C05"/>
    <w:rsid w:val="004528C4"/>
    <w:rsid w:val="004528CB"/>
    <w:rsid w:val="00455CB4"/>
    <w:rsid w:val="00455D7B"/>
    <w:rsid w:val="00456D60"/>
    <w:rsid w:val="004605AD"/>
    <w:rsid w:val="0046080C"/>
    <w:rsid w:val="004609C3"/>
    <w:rsid w:val="00460A4C"/>
    <w:rsid w:val="00460C31"/>
    <w:rsid w:val="004621F5"/>
    <w:rsid w:val="00462C69"/>
    <w:rsid w:val="0046414A"/>
    <w:rsid w:val="00464451"/>
    <w:rsid w:val="004645B2"/>
    <w:rsid w:val="00466489"/>
    <w:rsid w:val="004706AA"/>
    <w:rsid w:val="00470FA1"/>
    <w:rsid w:val="004714DA"/>
    <w:rsid w:val="0047265B"/>
    <w:rsid w:val="004729BA"/>
    <w:rsid w:val="004735C6"/>
    <w:rsid w:val="00474407"/>
    <w:rsid w:val="004764D9"/>
    <w:rsid w:val="00477EED"/>
    <w:rsid w:val="00480C39"/>
    <w:rsid w:val="004814FD"/>
    <w:rsid w:val="00481697"/>
    <w:rsid w:val="00481743"/>
    <w:rsid w:val="0048178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520"/>
    <w:rsid w:val="004A18A7"/>
    <w:rsid w:val="004A1ACF"/>
    <w:rsid w:val="004A24E5"/>
    <w:rsid w:val="004A260C"/>
    <w:rsid w:val="004A277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4C0A"/>
    <w:rsid w:val="004C5306"/>
    <w:rsid w:val="004C5414"/>
    <w:rsid w:val="004C5E51"/>
    <w:rsid w:val="004C61CC"/>
    <w:rsid w:val="004C750D"/>
    <w:rsid w:val="004C78D6"/>
    <w:rsid w:val="004D0492"/>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698D"/>
    <w:rsid w:val="004E7181"/>
    <w:rsid w:val="004E71C3"/>
    <w:rsid w:val="004E73A2"/>
    <w:rsid w:val="004E78DA"/>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0FD1"/>
    <w:rsid w:val="00502F99"/>
    <w:rsid w:val="0050408D"/>
    <w:rsid w:val="00504767"/>
    <w:rsid w:val="00505FCA"/>
    <w:rsid w:val="00507824"/>
    <w:rsid w:val="005108B6"/>
    <w:rsid w:val="00510A64"/>
    <w:rsid w:val="00511365"/>
    <w:rsid w:val="00511397"/>
    <w:rsid w:val="00511873"/>
    <w:rsid w:val="005127E0"/>
    <w:rsid w:val="00513B57"/>
    <w:rsid w:val="00513D40"/>
    <w:rsid w:val="0051441E"/>
    <w:rsid w:val="005146A2"/>
    <w:rsid w:val="00514A5E"/>
    <w:rsid w:val="005150B8"/>
    <w:rsid w:val="005164F5"/>
    <w:rsid w:val="00516A9A"/>
    <w:rsid w:val="00516B04"/>
    <w:rsid w:val="00520996"/>
    <w:rsid w:val="005219CB"/>
    <w:rsid w:val="00521BB5"/>
    <w:rsid w:val="00521D8A"/>
    <w:rsid w:val="00521DDF"/>
    <w:rsid w:val="00522FD7"/>
    <w:rsid w:val="005242B7"/>
    <w:rsid w:val="005246BC"/>
    <w:rsid w:val="00524840"/>
    <w:rsid w:val="00524B9D"/>
    <w:rsid w:val="00525444"/>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63A"/>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630"/>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5B0E"/>
    <w:rsid w:val="005A7F50"/>
    <w:rsid w:val="005B098B"/>
    <w:rsid w:val="005B11D5"/>
    <w:rsid w:val="005B180A"/>
    <w:rsid w:val="005B2B21"/>
    <w:rsid w:val="005B2F24"/>
    <w:rsid w:val="005B3097"/>
    <w:rsid w:val="005B309C"/>
    <w:rsid w:val="005B3463"/>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3E3"/>
    <w:rsid w:val="005C7679"/>
    <w:rsid w:val="005D06FF"/>
    <w:rsid w:val="005D1A16"/>
    <w:rsid w:val="005D1BE8"/>
    <w:rsid w:val="005D2AE4"/>
    <w:rsid w:val="005D2DB9"/>
    <w:rsid w:val="005D33EF"/>
    <w:rsid w:val="005D4360"/>
    <w:rsid w:val="005D5552"/>
    <w:rsid w:val="005D5D8A"/>
    <w:rsid w:val="005D6AE0"/>
    <w:rsid w:val="005E129A"/>
    <w:rsid w:val="005E1734"/>
    <w:rsid w:val="005E19F0"/>
    <w:rsid w:val="005E2F63"/>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7E7A"/>
    <w:rsid w:val="006003BB"/>
    <w:rsid w:val="006010DD"/>
    <w:rsid w:val="00601145"/>
    <w:rsid w:val="00601910"/>
    <w:rsid w:val="00601917"/>
    <w:rsid w:val="00601EF8"/>
    <w:rsid w:val="00602449"/>
    <w:rsid w:val="00602E03"/>
    <w:rsid w:val="00603139"/>
    <w:rsid w:val="00603FC4"/>
    <w:rsid w:val="00604744"/>
    <w:rsid w:val="00605E13"/>
    <w:rsid w:val="00606376"/>
    <w:rsid w:val="0060637A"/>
    <w:rsid w:val="00606B0F"/>
    <w:rsid w:val="006079B9"/>
    <w:rsid w:val="0061032F"/>
    <w:rsid w:val="006103ED"/>
    <w:rsid w:val="00611089"/>
    <w:rsid w:val="00611252"/>
    <w:rsid w:val="0061170F"/>
    <w:rsid w:val="00611743"/>
    <w:rsid w:val="00612CFC"/>
    <w:rsid w:val="006135A9"/>
    <w:rsid w:val="006141A4"/>
    <w:rsid w:val="006171CA"/>
    <w:rsid w:val="00617D8E"/>
    <w:rsid w:val="00620B00"/>
    <w:rsid w:val="0062157B"/>
    <w:rsid w:val="00623B73"/>
    <w:rsid w:val="00623FD4"/>
    <w:rsid w:val="00624737"/>
    <w:rsid w:val="00625C1D"/>
    <w:rsid w:val="006265EE"/>
    <w:rsid w:val="00626BD9"/>
    <w:rsid w:val="006272CE"/>
    <w:rsid w:val="006272F1"/>
    <w:rsid w:val="006273FE"/>
    <w:rsid w:val="00630268"/>
    <w:rsid w:val="00630600"/>
    <w:rsid w:val="00630915"/>
    <w:rsid w:val="00630953"/>
    <w:rsid w:val="00630BD0"/>
    <w:rsid w:val="00630CC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52F0"/>
    <w:rsid w:val="00647974"/>
    <w:rsid w:val="00647EB2"/>
    <w:rsid w:val="006509C0"/>
    <w:rsid w:val="00651075"/>
    <w:rsid w:val="00651092"/>
    <w:rsid w:val="006523C4"/>
    <w:rsid w:val="00654527"/>
    <w:rsid w:val="00654FC5"/>
    <w:rsid w:val="00655299"/>
    <w:rsid w:val="0065755A"/>
    <w:rsid w:val="00660008"/>
    <w:rsid w:val="006602CE"/>
    <w:rsid w:val="00661D12"/>
    <w:rsid w:val="006624DD"/>
    <w:rsid w:val="006629E4"/>
    <w:rsid w:val="00663459"/>
    <w:rsid w:val="006634A5"/>
    <w:rsid w:val="00665500"/>
    <w:rsid w:val="00665A0D"/>
    <w:rsid w:val="00665F8C"/>
    <w:rsid w:val="00667EE6"/>
    <w:rsid w:val="00670114"/>
    <w:rsid w:val="00670713"/>
    <w:rsid w:val="006708D5"/>
    <w:rsid w:val="00671D3F"/>
    <w:rsid w:val="0067272F"/>
    <w:rsid w:val="00672C7D"/>
    <w:rsid w:val="0067423A"/>
    <w:rsid w:val="00675147"/>
    <w:rsid w:val="0067580F"/>
    <w:rsid w:val="0067643C"/>
    <w:rsid w:val="00680B72"/>
    <w:rsid w:val="0068245B"/>
    <w:rsid w:val="00682860"/>
    <w:rsid w:val="00682A3E"/>
    <w:rsid w:val="00682DF4"/>
    <w:rsid w:val="00686862"/>
    <w:rsid w:val="00686E3C"/>
    <w:rsid w:val="00690410"/>
    <w:rsid w:val="006907B7"/>
    <w:rsid w:val="00690A10"/>
    <w:rsid w:val="006911CB"/>
    <w:rsid w:val="00691E1A"/>
    <w:rsid w:val="00692495"/>
    <w:rsid w:val="006929D5"/>
    <w:rsid w:val="006934F4"/>
    <w:rsid w:val="006935A3"/>
    <w:rsid w:val="00693A08"/>
    <w:rsid w:val="00694A92"/>
    <w:rsid w:val="00696886"/>
    <w:rsid w:val="00696A63"/>
    <w:rsid w:val="00697806"/>
    <w:rsid w:val="006978D3"/>
    <w:rsid w:val="006A0EEA"/>
    <w:rsid w:val="006A2B10"/>
    <w:rsid w:val="006A2D6A"/>
    <w:rsid w:val="006A42CE"/>
    <w:rsid w:val="006A5070"/>
    <w:rsid w:val="006A5978"/>
    <w:rsid w:val="006A6A2A"/>
    <w:rsid w:val="006A6C8C"/>
    <w:rsid w:val="006A7AA1"/>
    <w:rsid w:val="006B0597"/>
    <w:rsid w:val="006B0A32"/>
    <w:rsid w:val="006B0D25"/>
    <w:rsid w:val="006B1FA5"/>
    <w:rsid w:val="006B2134"/>
    <w:rsid w:val="006B255C"/>
    <w:rsid w:val="006B2963"/>
    <w:rsid w:val="006B2E9E"/>
    <w:rsid w:val="006B4AF8"/>
    <w:rsid w:val="006B54B9"/>
    <w:rsid w:val="006B5787"/>
    <w:rsid w:val="006B62B8"/>
    <w:rsid w:val="006B62F0"/>
    <w:rsid w:val="006B7C1D"/>
    <w:rsid w:val="006B7E60"/>
    <w:rsid w:val="006C03F5"/>
    <w:rsid w:val="006C0EA9"/>
    <w:rsid w:val="006C137A"/>
    <w:rsid w:val="006C14BF"/>
    <w:rsid w:val="006C3603"/>
    <w:rsid w:val="006C3726"/>
    <w:rsid w:val="006C3D5A"/>
    <w:rsid w:val="006C438F"/>
    <w:rsid w:val="006C43AC"/>
    <w:rsid w:val="006C64D2"/>
    <w:rsid w:val="006C68C3"/>
    <w:rsid w:val="006C728B"/>
    <w:rsid w:val="006C7302"/>
    <w:rsid w:val="006C774A"/>
    <w:rsid w:val="006C7DBD"/>
    <w:rsid w:val="006C7FBE"/>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17E94"/>
    <w:rsid w:val="00721276"/>
    <w:rsid w:val="007219BD"/>
    <w:rsid w:val="00722578"/>
    <w:rsid w:val="00723301"/>
    <w:rsid w:val="007239B5"/>
    <w:rsid w:val="00723AA6"/>
    <w:rsid w:val="00723AE4"/>
    <w:rsid w:val="007241E6"/>
    <w:rsid w:val="0072452B"/>
    <w:rsid w:val="00725187"/>
    <w:rsid w:val="00725B68"/>
    <w:rsid w:val="00725BA9"/>
    <w:rsid w:val="0072624C"/>
    <w:rsid w:val="0072644A"/>
    <w:rsid w:val="00727E8C"/>
    <w:rsid w:val="00730F34"/>
    <w:rsid w:val="007313A8"/>
    <w:rsid w:val="00732156"/>
    <w:rsid w:val="0073334D"/>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6B60"/>
    <w:rsid w:val="007474B6"/>
    <w:rsid w:val="00747FC9"/>
    <w:rsid w:val="00750309"/>
    <w:rsid w:val="00750614"/>
    <w:rsid w:val="00750883"/>
    <w:rsid w:val="0075182B"/>
    <w:rsid w:val="007518DA"/>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B8A"/>
    <w:rsid w:val="00772F97"/>
    <w:rsid w:val="007731A7"/>
    <w:rsid w:val="00773404"/>
    <w:rsid w:val="00774A03"/>
    <w:rsid w:val="00775178"/>
    <w:rsid w:val="00775981"/>
    <w:rsid w:val="00777051"/>
    <w:rsid w:val="00781790"/>
    <w:rsid w:val="007828CB"/>
    <w:rsid w:val="00782AEF"/>
    <w:rsid w:val="00782C13"/>
    <w:rsid w:val="00784603"/>
    <w:rsid w:val="00784AE1"/>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6FE"/>
    <w:rsid w:val="0079481B"/>
    <w:rsid w:val="0079504B"/>
    <w:rsid w:val="00795CAE"/>
    <w:rsid w:val="00795D61"/>
    <w:rsid w:val="00795F51"/>
    <w:rsid w:val="0079688B"/>
    <w:rsid w:val="00797503"/>
    <w:rsid w:val="00797954"/>
    <w:rsid w:val="007A2BF8"/>
    <w:rsid w:val="007A3C7D"/>
    <w:rsid w:val="007A44AD"/>
    <w:rsid w:val="007A47B1"/>
    <w:rsid w:val="007A4817"/>
    <w:rsid w:val="007A4995"/>
    <w:rsid w:val="007A5849"/>
    <w:rsid w:val="007A609A"/>
    <w:rsid w:val="007A6750"/>
    <w:rsid w:val="007A6ACE"/>
    <w:rsid w:val="007A6D6A"/>
    <w:rsid w:val="007A6DB4"/>
    <w:rsid w:val="007A71EE"/>
    <w:rsid w:val="007B00D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2B56"/>
    <w:rsid w:val="007C3C0A"/>
    <w:rsid w:val="007C3C64"/>
    <w:rsid w:val="007C51F3"/>
    <w:rsid w:val="007C698B"/>
    <w:rsid w:val="007C69BB"/>
    <w:rsid w:val="007C720A"/>
    <w:rsid w:val="007C7290"/>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D7BE4"/>
    <w:rsid w:val="007E0640"/>
    <w:rsid w:val="007E079A"/>
    <w:rsid w:val="007E1190"/>
    <w:rsid w:val="007E1E34"/>
    <w:rsid w:val="007E1F39"/>
    <w:rsid w:val="007E28BE"/>
    <w:rsid w:val="007E2E83"/>
    <w:rsid w:val="007E4700"/>
    <w:rsid w:val="007E4A61"/>
    <w:rsid w:val="007E4D1D"/>
    <w:rsid w:val="007E532C"/>
    <w:rsid w:val="007E631E"/>
    <w:rsid w:val="007E63D0"/>
    <w:rsid w:val="007E6558"/>
    <w:rsid w:val="007E757D"/>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4D4"/>
    <w:rsid w:val="0080393F"/>
    <w:rsid w:val="00804165"/>
    <w:rsid w:val="00804DF8"/>
    <w:rsid w:val="00805A4D"/>
    <w:rsid w:val="00805BBF"/>
    <w:rsid w:val="00805C26"/>
    <w:rsid w:val="00806899"/>
    <w:rsid w:val="00806D0B"/>
    <w:rsid w:val="008075A9"/>
    <w:rsid w:val="00810F8D"/>
    <w:rsid w:val="00810F94"/>
    <w:rsid w:val="00811105"/>
    <w:rsid w:val="00811526"/>
    <w:rsid w:val="00812D17"/>
    <w:rsid w:val="00813DED"/>
    <w:rsid w:val="008140AD"/>
    <w:rsid w:val="00814404"/>
    <w:rsid w:val="00814AD0"/>
    <w:rsid w:val="00816237"/>
    <w:rsid w:val="00817446"/>
    <w:rsid w:val="008176DB"/>
    <w:rsid w:val="00817968"/>
    <w:rsid w:val="00817AFF"/>
    <w:rsid w:val="00817DB9"/>
    <w:rsid w:val="0082014F"/>
    <w:rsid w:val="00820FE5"/>
    <w:rsid w:val="008211E0"/>
    <w:rsid w:val="008235D8"/>
    <w:rsid w:val="00823CE7"/>
    <w:rsid w:val="00823DF5"/>
    <w:rsid w:val="008242C6"/>
    <w:rsid w:val="00824D63"/>
    <w:rsid w:val="00824DC6"/>
    <w:rsid w:val="00827466"/>
    <w:rsid w:val="00827CBB"/>
    <w:rsid w:val="00831920"/>
    <w:rsid w:val="008325F6"/>
    <w:rsid w:val="0083649F"/>
    <w:rsid w:val="00836814"/>
    <w:rsid w:val="0083698A"/>
    <w:rsid w:val="00840695"/>
    <w:rsid w:val="00840B13"/>
    <w:rsid w:val="00843737"/>
    <w:rsid w:val="00843977"/>
    <w:rsid w:val="00845EC8"/>
    <w:rsid w:val="0084626E"/>
    <w:rsid w:val="00846414"/>
    <w:rsid w:val="008474B7"/>
    <w:rsid w:val="00850BE3"/>
    <w:rsid w:val="0085149B"/>
    <w:rsid w:val="00851554"/>
    <w:rsid w:val="00852C46"/>
    <w:rsid w:val="008530C7"/>
    <w:rsid w:val="00854CFD"/>
    <w:rsid w:val="0085508D"/>
    <w:rsid w:val="00855231"/>
    <w:rsid w:val="008553A4"/>
    <w:rsid w:val="008577E6"/>
    <w:rsid w:val="00860598"/>
    <w:rsid w:val="00860C18"/>
    <w:rsid w:val="00861631"/>
    <w:rsid w:val="00861B27"/>
    <w:rsid w:val="00861CF0"/>
    <w:rsid w:val="008635BC"/>
    <w:rsid w:val="0086404F"/>
    <w:rsid w:val="00864206"/>
    <w:rsid w:val="0086436B"/>
    <w:rsid w:val="008643DF"/>
    <w:rsid w:val="00864458"/>
    <w:rsid w:val="00865618"/>
    <w:rsid w:val="00865BB3"/>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974AC"/>
    <w:rsid w:val="00897C01"/>
    <w:rsid w:val="008A0E24"/>
    <w:rsid w:val="008A0F70"/>
    <w:rsid w:val="008A19E8"/>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1A97"/>
    <w:rsid w:val="008C1C30"/>
    <w:rsid w:val="008C20BB"/>
    <w:rsid w:val="008C23EC"/>
    <w:rsid w:val="008C36B6"/>
    <w:rsid w:val="008C3932"/>
    <w:rsid w:val="008C4335"/>
    <w:rsid w:val="008C443A"/>
    <w:rsid w:val="008C6278"/>
    <w:rsid w:val="008D0CE0"/>
    <w:rsid w:val="008D176F"/>
    <w:rsid w:val="008D30C6"/>
    <w:rsid w:val="008D51E0"/>
    <w:rsid w:val="008D57EE"/>
    <w:rsid w:val="008D596B"/>
    <w:rsid w:val="008D6271"/>
    <w:rsid w:val="008D7183"/>
    <w:rsid w:val="008E023C"/>
    <w:rsid w:val="008E05F8"/>
    <w:rsid w:val="008E2BDA"/>
    <w:rsid w:val="008E3314"/>
    <w:rsid w:val="008E3521"/>
    <w:rsid w:val="008E3EAE"/>
    <w:rsid w:val="008E569D"/>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4D51"/>
    <w:rsid w:val="009065A3"/>
    <w:rsid w:val="0090683B"/>
    <w:rsid w:val="00907567"/>
    <w:rsid w:val="009077EA"/>
    <w:rsid w:val="00910E55"/>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C6E"/>
    <w:rsid w:val="00922564"/>
    <w:rsid w:val="00922C65"/>
    <w:rsid w:val="00924F11"/>
    <w:rsid w:val="00925F43"/>
    <w:rsid w:val="009270EA"/>
    <w:rsid w:val="00927371"/>
    <w:rsid w:val="009275B1"/>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DE8"/>
    <w:rsid w:val="00947FDB"/>
    <w:rsid w:val="00950572"/>
    <w:rsid w:val="00952509"/>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2A"/>
    <w:rsid w:val="009617E3"/>
    <w:rsid w:val="00962269"/>
    <w:rsid w:val="00962D72"/>
    <w:rsid w:val="0096355A"/>
    <w:rsid w:val="00963687"/>
    <w:rsid w:val="009642DC"/>
    <w:rsid w:val="0096447D"/>
    <w:rsid w:val="009649EF"/>
    <w:rsid w:val="00965C03"/>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21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570E"/>
    <w:rsid w:val="00986E22"/>
    <w:rsid w:val="00987A6C"/>
    <w:rsid w:val="00987AAD"/>
    <w:rsid w:val="00987ADD"/>
    <w:rsid w:val="0099053B"/>
    <w:rsid w:val="00991DDE"/>
    <w:rsid w:val="0099306B"/>
    <w:rsid w:val="009939FF"/>
    <w:rsid w:val="009954FD"/>
    <w:rsid w:val="00996E62"/>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0A5"/>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045"/>
    <w:rsid w:val="009F47A8"/>
    <w:rsid w:val="009F5377"/>
    <w:rsid w:val="009F5A60"/>
    <w:rsid w:val="009F6269"/>
    <w:rsid w:val="009F74A0"/>
    <w:rsid w:val="009F75A3"/>
    <w:rsid w:val="009F7766"/>
    <w:rsid w:val="009F7E5C"/>
    <w:rsid w:val="00A00DE0"/>
    <w:rsid w:val="00A0137A"/>
    <w:rsid w:val="00A0319D"/>
    <w:rsid w:val="00A0465B"/>
    <w:rsid w:val="00A04A3F"/>
    <w:rsid w:val="00A05E50"/>
    <w:rsid w:val="00A05F22"/>
    <w:rsid w:val="00A06780"/>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5D6D"/>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1E4C"/>
    <w:rsid w:val="00A62033"/>
    <w:rsid w:val="00A626CF"/>
    <w:rsid w:val="00A62E69"/>
    <w:rsid w:val="00A633E9"/>
    <w:rsid w:val="00A638DA"/>
    <w:rsid w:val="00A63CF4"/>
    <w:rsid w:val="00A64B9E"/>
    <w:rsid w:val="00A6520B"/>
    <w:rsid w:val="00A66385"/>
    <w:rsid w:val="00A663D6"/>
    <w:rsid w:val="00A66492"/>
    <w:rsid w:val="00A667DD"/>
    <w:rsid w:val="00A66CD1"/>
    <w:rsid w:val="00A66D22"/>
    <w:rsid w:val="00A67918"/>
    <w:rsid w:val="00A67B4F"/>
    <w:rsid w:val="00A67ECB"/>
    <w:rsid w:val="00A67F24"/>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67D"/>
    <w:rsid w:val="00A857B3"/>
    <w:rsid w:val="00A85B30"/>
    <w:rsid w:val="00A85EB6"/>
    <w:rsid w:val="00A86589"/>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1EE6"/>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4637"/>
    <w:rsid w:val="00AB56F8"/>
    <w:rsid w:val="00AB5AE5"/>
    <w:rsid w:val="00AB5DE7"/>
    <w:rsid w:val="00AB6681"/>
    <w:rsid w:val="00AB727F"/>
    <w:rsid w:val="00AB798C"/>
    <w:rsid w:val="00AC0E76"/>
    <w:rsid w:val="00AC186B"/>
    <w:rsid w:val="00AC1CF4"/>
    <w:rsid w:val="00AC314A"/>
    <w:rsid w:val="00AC31BB"/>
    <w:rsid w:val="00AC365B"/>
    <w:rsid w:val="00AC379B"/>
    <w:rsid w:val="00AC4EF4"/>
    <w:rsid w:val="00AC4FFC"/>
    <w:rsid w:val="00AC553A"/>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5C8B"/>
    <w:rsid w:val="00AF6EEE"/>
    <w:rsid w:val="00AF7A59"/>
    <w:rsid w:val="00B00922"/>
    <w:rsid w:val="00B02310"/>
    <w:rsid w:val="00B02EFC"/>
    <w:rsid w:val="00B05F86"/>
    <w:rsid w:val="00B063D8"/>
    <w:rsid w:val="00B1020D"/>
    <w:rsid w:val="00B102A0"/>
    <w:rsid w:val="00B10E99"/>
    <w:rsid w:val="00B10F2F"/>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4A9"/>
    <w:rsid w:val="00B17863"/>
    <w:rsid w:val="00B217C2"/>
    <w:rsid w:val="00B22788"/>
    <w:rsid w:val="00B227EF"/>
    <w:rsid w:val="00B235D5"/>
    <w:rsid w:val="00B23BC6"/>
    <w:rsid w:val="00B2433B"/>
    <w:rsid w:val="00B2551D"/>
    <w:rsid w:val="00B25659"/>
    <w:rsid w:val="00B25ECB"/>
    <w:rsid w:val="00B305D6"/>
    <w:rsid w:val="00B30BDB"/>
    <w:rsid w:val="00B3135E"/>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2EEE"/>
    <w:rsid w:val="00B4301E"/>
    <w:rsid w:val="00B436E5"/>
    <w:rsid w:val="00B44236"/>
    <w:rsid w:val="00B46CFF"/>
    <w:rsid w:val="00B46D31"/>
    <w:rsid w:val="00B47084"/>
    <w:rsid w:val="00B50CFD"/>
    <w:rsid w:val="00B534DC"/>
    <w:rsid w:val="00B53A41"/>
    <w:rsid w:val="00B557FD"/>
    <w:rsid w:val="00B55C58"/>
    <w:rsid w:val="00B56CD8"/>
    <w:rsid w:val="00B574C2"/>
    <w:rsid w:val="00B61D55"/>
    <w:rsid w:val="00B62AE4"/>
    <w:rsid w:val="00B63A4C"/>
    <w:rsid w:val="00B64F4E"/>
    <w:rsid w:val="00B660B2"/>
    <w:rsid w:val="00B66601"/>
    <w:rsid w:val="00B6723C"/>
    <w:rsid w:val="00B67722"/>
    <w:rsid w:val="00B67A22"/>
    <w:rsid w:val="00B700A1"/>
    <w:rsid w:val="00B70248"/>
    <w:rsid w:val="00B7101A"/>
    <w:rsid w:val="00B715A2"/>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6FA7"/>
    <w:rsid w:val="00B87C29"/>
    <w:rsid w:val="00B92034"/>
    <w:rsid w:val="00B935E7"/>
    <w:rsid w:val="00B93930"/>
    <w:rsid w:val="00B93B2C"/>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4C3"/>
    <w:rsid w:val="00BB17C3"/>
    <w:rsid w:val="00BB1A46"/>
    <w:rsid w:val="00BB1D26"/>
    <w:rsid w:val="00BB30C9"/>
    <w:rsid w:val="00BB3B27"/>
    <w:rsid w:val="00BB3BD2"/>
    <w:rsid w:val="00BB445F"/>
    <w:rsid w:val="00BB4FBF"/>
    <w:rsid w:val="00BB6DFF"/>
    <w:rsid w:val="00BB7E60"/>
    <w:rsid w:val="00BC10E9"/>
    <w:rsid w:val="00BC1366"/>
    <w:rsid w:val="00BC24B7"/>
    <w:rsid w:val="00BC3FEE"/>
    <w:rsid w:val="00BC50C0"/>
    <w:rsid w:val="00BC5B62"/>
    <w:rsid w:val="00BC6C0F"/>
    <w:rsid w:val="00BD014F"/>
    <w:rsid w:val="00BD0158"/>
    <w:rsid w:val="00BD0B38"/>
    <w:rsid w:val="00BD0FA7"/>
    <w:rsid w:val="00BD21F2"/>
    <w:rsid w:val="00BD2495"/>
    <w:rsid w:val="00BD26E3"/>
    <w:rsid w:val="00BD378C"/>
    <w:rsid w:val="00BD4921"/>
    <w:rsid w:val="00BD50D3"/>
    <w:rsid w:val="00BD5561"/>
    <w:rsid w:val="00BD7418"/>
    <w:rsid w:val="00BD7D4F"/>
    <w:rsid w:val="00BE122C"/>
    <w:rsid w:val="00BE1845"/>
    <w:rsid w:val="00BE1F83"/>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4731"/>
    <w:rsid w:val="00C04F21"/>
    <w:rsid w:val="00C05251"/>
    <w:rsid w:val="00C0594F"/>
    <w:rsid w:val="00C062E5"/>
    <w:rsid w:val="00C06DC5"/>
    <w:rsid w:val="00C070D2"/>
    <w:rsid w:val="00C10021"/>
    <w:rsid w:val="00C103D5"/>
    <w:rsid w:val="00C11EC7"/>
    <w:rsid w:val="00C12917"/>
    <w:rsid w:val="00C14217"/>
    <w:rsid w:val="00C1475D"/>
    <w:rsid w:val="00C147AC"/>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251C"/>
    <w:rsid w:val="00C33400"/>
    <w:rsid w:val="00C34067"/>
    <w:rsid w:val="00C345A3"/>
    <w:rsid w:val="00C34A08"/>
    <w:rsid w:val="00C34DF3"/>
    <w:rsid w:val="00C34DFF"/>
    <w:rsid w:val="00C355C0"/>
    <w:rsid w:val="00C3598C"/>
    <w:rsid w:val="00C35EA9"/>
    <w:rsid w:val="00C362D4"/>
    <w:rsid w:val="00C36660"/>
    <w:rsid w:val="00C36AF5"/>
    <w:rsid w:val="00C36EC5"/>
    <w:rsid w:val="00C40843"/>
    <w:rsid w:val="00C40C4B"/>
    <w:rsid w:val="00C42D66"/>
    <w:rsid w:val="00C44633"/>
    <w:rsid w:val="00C453D9"/>
    <w:rsid w:val="00C457B2"/>
    <w:rsid w:val="00C45EE6"/>
    <w:rsid w:val="00C46373"/>
    <w:rsid w:val="00C4688A"/>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0F5"/>
    <w:rsid w:val="00C74C25"/>
    <w:rsid w:val="00C75638"/>
    <w:rsid w:val="00C761A3"/>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3AD6"/>
    <w:rsid w:val="00CB41B5"/>
    <w:rsid w:val="00CB70FF"/>
    <w:rsid w:val="00CC13E9"/>
    <w:rsid w:val="00CC2A02"/>
    <w:rsid w:val="00CC3962"/>
    <w:rsid w:val="00CC41D9"/>
    <w:rsid w:val="00CC4A1E"/>
    <w:rsid w:val="00CC6AB4"/>
    <w:rsid w:val="00CD04A5"/>
    <w:rsid w:val="00CD07C8"/>
    <w:rsid w:val="00CD0E3D"/>
    <w:rsid w:val="00CD0EA9"/>
    <w:rsid w:val="00CD137A"/>
    <w:rsid w:val="00CD1D41"/>
    <w:rsid w:val="00CD2867"/>
    <w:rsid w:val="00CD30DF"/>
    <w:rsid w:val="00CD3398"/>
    <w:rsid w:val="00CD37A7"/>
    <w:rsid w:val="00CD41B8"/>
    <w:rsid w:val="00CD4604"/>
    <w:rsid w:val="00CD5673"/>
    <w:rsid w:val="00CD5B68"/>
    <w:rsid w:val="00CD70AA"/>
    <w:rsid w:val="00CD70B5"/>
    <w:rsid w:val="00CD7304"/>
    <w:rsid w:val="00CD7E73"/>
    <w:rsid w:val="00CE019D"/>
    <w:rsid w:val="00CE0F4B"/>
    <w:rsid w:val="00CE1743"/>
    <w:rsid w:val="00CE1786"/>
    <w:rsid w:val="00CE199A"/>
    <w:rsid w:val="00CE2667"/>
    <w:rsid w:val="00CE283B"/>
    <w:rsid w:val="00CE2971"/>
    <w:rsid w:val="00CE2BB8"/>
    <w:rsid w:val="00CE46DC"/>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BA9"/>
    <w:rsid w:val="00D0650D"/>
    <w:rsid w:val="00D07047"/>
    <w:rsid w:val="00D07317"/>
    <w:rsid w:val="00D07C79"/>
    <w:rsid w:val="00D10D8A"/>
    <w:rsid w:val="00D10DBB"/>
    <w:rsid w:val="00D10ED7"/>
    <w:rsid w:val="00D132AF"/>
    <w:rsid w:val="00D13931"/>
    <w:rsid w:val="00D14BE1"/>
    <w:rsid w:val="00D15EFF"/>
    <w:rsid w:val="00D16A61"/>
    <w:rsid w:val="00D17B8E"/>
    <w:rsid w:val="00D20BAE"/>
    <w:rsid w:val="00D20CCA"/>
    <w:rsid w:val="00D21364"/>
    <w:rsid w:val="00D21A5E"/>
    <w:rsid w:val="00D22B9D"/>
    <w:rsid w:val="00D24F34"/>
    <w:rsid w:val="00D25661"/>
    <w:rsid w:val="00D2635C"/>
    <w:rsid w:val="00D2682A"/>
    <w:rsid w:val="00D30BC4"/>
    <w:rsid w:val="00D31117"/>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57DC"/>
    <w:rsid w:val="00D57098"/>
    <w:rsid w:val="00D57134"/>
    <w:rsid w:val="00D602E0"/>
    <w:rsid w:val="00D605E0"/>
    <w:rsid w:val="00D609F5"/>
    <w:rsid w:val="00D62A19"/>
    <w:rsid w:val="00D6371C"/>
    <w:rsid w:val="00D64235"/>
    <w:rsid w:val="00D650BB"/>
    <w:rsid w:val="00D6551E"/>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2CD"/>
    <w:rsid w:val="00DB4A94"/>
    <w:rsid w:val="00DB552D"/>
    <w:rsid w:val="00DB5920"/>
    <w:rsid w:val="00DB5A5F"/>
    <w:rsid w:val="00DB7314"/>
    <w:rsid w:val="00DC0385"/>
    <w:rsid w:val="00DC0E97"/>
    <w:rsid w:val="00DC1878"/>
    <w:rsid w:val="00DC203D"/>
    <w:rsid w:val="00DC2601"/>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E03"/>
    <w:rsid w:val="00E10FEF"/>
    <w:rsid w:val="00E1262F"/>
    <w:rsid w:val="00E12E9A"/>
    <w:rsid w:val="00E13063"/>
    <w:rsid w:val="00E13E11"/>
    <w:rsid w:val="00E13E49"/>
    <w:rsid w:val="00E14B23"/>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1445"/>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6948"/>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77668"/>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870A8"/>
    <w:rsid w:val="00E904D7"/>
    <w:rsid w:val="00E90A56"/>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1F14"/>
    <w:rsid w:val="00EC3596"/>
    <w:rsid w:val="00EC393A"/>
    <w:rsid w:val="00EC3B11"/>
    <w:rsid w:val="00EC3CAB"/>
    <w:rsid w:val="00EC3E1F"/>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147"/>
    <w:rsid w:val="00F164BE"/>
    <w:rsid w:val="00F16CAF"/>
    <w:rsid w:val="00F175F1"/>
    <w:rsid w:val="00F1785E"/>
    <w:rsid w:val="00F17E3D"/>
    <w:rsid w:val="00F20B7B"/>
    <w:rsid w:val="00F20E4A"/>
    <w:rsid w:val="00F21A80"/>
    <w:rsid w:val="00F2217C"/>
    <w:rsid w:val="00F23A1F"/>
    <w:rsid w:val="00F240AE"/>
    <w:rsid w:val="00F240C7"/>
    <w:rsid w:val="00F2495D"/>
    <w:rsid w:val="00F24B6A"/>
    <w:rsid w:val="00F26A4F"/>
    <w:rsid w:val="00F26D12"/>
    <w:rsid w:val="00F30668"/>
    <w:rsid w:val="00F30C85"/>
    <w:rsid w:val="00F313B0"/>
    <w:rsid w:val="00F31798"/>
    <w:rsid w:val="00F317C4"/>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1C6B"/>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48C"/>
    <w:rsid w:val="00F7767F"/>
    <w:rsid w:val="00F7778E"/>
    <w:rsid w:val="00F8034B"/>
    <w:rsid w:val="00F82A9E"/>
    <w:rsid w:val="00F82DA1"/>
    <w:rsid w:val="00F83018"/>
    <w:rsid w:val="00F8340F"/>
    <w:rsid w:val="00F8443C"/>
    <w:rsid w:val="00F84C0C"/>
    <w:rsid w:val="00F8582D"/>
    <w:rsid w:val="00F86D23"/>
    <w:rsid w:val="00F873ED"/>
    <w:rsid w:val="00F87915"/>
    <w:rsid w:val="00F87D38"/>
    <w:rsid w:val="00F90584"/>
    <w:rsid w:val="00F90765"/>
    <w:rsid w:val="00F91114"/>
    <w:rsid w:val="00F9130F"/>
    <w:rsid w:val="00F91371"/>
    <w:rsid w:val="00F91969"/>
    <w:rsid w:val="00F9373D"/>
    <w:rsid w:val="00F937E6"/>
    <w:rsid w:val="00F943F3"/>
    <w:rsid w:val="00F94822"/>
    <w:rsid w:val="00F969AD"/>
    <w:rsid w:val="00F96B3C"/>
    <w:rsid w:val="00F9793F"/>
    <w:rsid w:val="00FA0276"/>
    <w:rsid w:val="00FA06AE"/>
    <w:rsid w:val="00FA1499"/>
    <w:rsid w:val="00FA22D8"/>
    <w:rsid w:val="00FA27EC"/>
    <w:rsid w:val="00FA391B"/>
    <w:rsid w:val="00FA3E4F"/>
    <w:rsid w:val="00FA62A9"/>
    <w:rsid w:val="00FA64AF"/>
    <w:rsid w:val="00FA6BF8"/>
    <w:rsid w:val="00FA740E"/>
    <w:rsid w:val="00FB14F7"/>
    <w:rsid w:val="00FB1E25"/>
    <w:rsid w:val="00FB25D2"/>
    <w:rsid w:val="00FB392D"/>
    <w:rsid w:val="00FB4C25"/>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5B5F"/>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15:docId w15:val="{96D68ADE-3B0D-4B51-A833-0C6D345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61CA1"/>
    <w:pPr>
      <w:spacing w:after="160" w:line="259" w:lineRule="auto"/>
    </w:pPr>
    <w:rPr>
      <w:sz w:val="22"/>
      <w:szCs w:val="22"/>
      <w:lang w:val="en-US" w:eastAsia="en-US"/>
    </w:rPr>
  </w:style>
  <w:style w:type="paragraph" w:styleId="10">
    <w:name w:val="heading 1"/>
    <w:basedOn w:val="a0"/>
    <w:next w:val="a0"/>
    <w:link w:val="1Char"/>
    <w:uiPriority w:val="9"/>
    <w:qFormat/>
    <w:pPr>
      <w:keepNext/>
      <w:keepLines/>
      <w:numPr>
        <w:numId w:val="1"/>
      </w:numPr>
      <w:spacing w:before="240" w:after="0"/>
      <w:outlineLvl w:val="0"/>
    </w:pPr>
    <w:rPr>
      <w:rFonts w:asciiTheme="majorHAnsi" w:eastAsiaTheme="majorEastAsia" w:hAnsiTheme="majorHAnsi" w:cstheme="majorBidi"/>
      <w:color w:val="1481AB" w:themeColor="accent1" w:themeShade="BF"/>
      <w:sz w:val="32"/>
      <w:szCs w:val="32"/>
    </w:rPr>
  </w:style>
  <w:style w:type="paragraph" w:styleId="2">
    <w:name w:val="heading 2"/>
    <w:basedOn w:val="a0"/>
    <w:next w:val="a0"/>
    <w:link w:val="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3">
    <w:name w:val="heading 3"/>
    <w:basedOn w:val="a0"/>
    <w:next w:val="a0"/>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0D5672" w:themeColor="accent1" w:themeShade="80"/>
      <w:sz w:val="24"/>
      <w:szCs w:val="24"/>
    </w:rPr>
  </w:style>
  <w:style w:type="paragraph" w:styleId="4">
    <w:name w:val="heading 4"/>
    <w:basedOn w:val="a0"/>
    <w:next w:val="a0"/>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1481AB" w:themeColor="accent1" w:themeShade="BF"/>
    </w:rPr>
  </w:style>
  <w:style w:type="paragraph" w:styleId="5">
    <w:name w:val="heading 5"/>
    <w:basedOn w:val="a0"/>
    <w:next w:val="a0"/>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1481AB"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0D5672" w:themeColor="accent1" w:themeShade="80"/>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D5672" w:themeColor="accent1" w:themeShade="80"/>
    </w:rPr>
  </w:style>
  <w:style w:type="paragraph" w:styleId="8">
    <w:name w:val="heading 8"/>
    <w:basedOn w:val="a0"/>
    <w:next w:val="a0"/>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0"/>
    <w:next w:val="a0"/>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pPr>
      <w:spacing w:after="0" w:line="240" w:lineRule="auto"/>
    </w:pPr>
    <w:rPr>
      <w:rFonts w:ascii="Segoe UI" w:hAnsi="Segoe UI" w:cs="Segoe UI"/>
      <w:sz w:val="18"/>
      <w:szCs w:val="18"/>
    </w:rPr>
  </w:style>
  <w:style w:type="paragraph" w:styleId="a5">
    <w:name w:val="caption"/>
    <w:basedOn w:val="a0"/>
    <w:next w:val="a0"/>
    <w:uiPriority w:val="35"/>
    <w:unhideWhenUsed/>
    <w:qFormat/>
    <w:pPr>
      <w:spacing w:after="200" w:line="240" w:lineRule="auto"/>
    </w:pPr>
    <w:rPr>
      <w:i/>
      <w:iCs/>
      <w:color w:val="335B74" w:themeColor="text2"/>
      <w:sz w:val="18"/>
      <w:szCs w:val="18"/>
    </w:rPr>
  </w:style>
  <w:style w:type="character" w:styleId="a6">
    <w:name w:val="annotation reference"/>
    <w:basedOn w:val="a1"/>
    <w:uiPriority w:val="99"/>
    <w:semiHidden/>
    <w:unhideWhenUsed/>
    <w:rPr>
      <w:sz w:val="16"/>
      <w:szCs w:val="16"/>
    </w:rPr>
  </w:style>
  <w:style w:type="paragraph" w:styleId="a7">
    <w:name w:val="annotation text"/>
    <w:basedOn w:val="a0"/>
    <w:link w:val="Char0"/>
    <w:uiPriority w:val="99"/>
    <w:unhideWhenUsed/>
    <w:pPr>
      <w:spacing w:line="240" w:lineRule="auto"/>
    </w:pPr>
    <w:rPr>
      <w:sz w:val="20"/>
      <w:szCs w:val="20"/>
    </w:rPr>
  </w:style>
  <w:style w:type="paragraph" w:styleId="a8">
    <w:name w:val="annotation subject"/>
    <w:basedOn w:val="a7"/>
    <w:next w:val="a7"/>
    <w:link w:val="Char1"/>
    <w:uiPriority w:val="99"/>
    <w:semiHidden/>
    <w:unhideWhenUsed/>
    <w:rPr>
      <w:b/>
      <w:bCs/>
    </w:rPr>
  </w:style>
  <w:style w:type="character" w:styleId="-">
    <w:name w:val="FollowedHyperlink"/>
    <w:basedOn w:val="a1"/>
    <w:uiPriority w:val="99"/>
    <w:semiHidden/>
    <w:unhideWhenUsed/>
    <w:rPr>
      <w:color w:val="B26B02" w:themeColor="followedHyperlink"/>
      <w:u w:val="single"/>
    </w:rPr>
  </w:style>
  <w:style w:type="paragraph" w:styleId="a9">
    <w:name w:val="footer"/>
    <w:basedOn w:val="a0"/>
    <w:link w:val="Char2"/>
    <w:uiPriority w:val="99"/>
    <w:unhideWhenUsed/>
    <w:qFormat/>
    <w:pPr>
      <w:tabs>
        <w:tab w:val="center" w:pos="4680"/>
        <w:tab w:val="right" w:pos="9360"/>
      </w:tabs>
      <w:spacing w:after="0" w:line="240" w:lineRule="auto"/>
    </w:pPr>
  </w:style>
  <w:style w:type="character" w:styleId="aa">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a1"/>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0"/>
    <w:link w:val="aa"/>
    <w:uiPriority w:val="99"/>
    <w:pPr>
      <w:spacing w:after="0" w:line="240" w:lineRule="exact"/>
      <w:jc w:val="both"/>
    </w:pPr>
    <w:rPr>
      <w:vertAlign w:val="superscript"/>
    </w:rPr>
  </w:style>
  <w:style w:type="paragraph" w:styleId="ab">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a0"/>
    <w:link w:val="Char3"/>
    <w:uiPriority w:val="99"/>
    <w:unhideWhenUsed/>
    <w:qFormat/>
    <w:pPr>
      <w:spacing w:after="0" w:line="240" w:lineRule="auto"/>
    </w:pPr>
    <w:rPr>
      <w:sz w:val="20"/>
      <w:szCs w:val="20"/>
    </w:rPr>
  </w:style>
  <w:style w:type="paragraph" w:styleId="ac">
    <w:name w:val="header"/>
    <w:basedOn w:val="a0"/>
    <w:link w:val="Char4"/>
    <w:uiPriority w:val="99"/>
    <w:unhideWhenUsed/>
    <w:pPr>
      <w:tabs>
        <w:tab w:val="center" w:pos="4680"/>
        <w:tab w:val="right" w:pos="9360"/>
      </w:tabs>
      <w:spacing w:after="0" w:line="240" w:lineRule="auto"/>
    </w:pPr>
  </w:style>
  <w:style w:type="paragraph" w:styleId="-HTML">
    <w:name w:val="HTML Preformatted"/>
    <w:basedOn w:val="a0"/>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0">
    <w:name w:val="Hyperlink"/>
    <w:basedOn w:val="a1"/>
    <w:uiPriority w:val="99"/>
    <w:unhideWhenUsed/>
    <w:rPr>
      <w:color w:val="6EAC1C" w:themeColor="hyperlink"/>
      <w:u w:val="single"/>
    </w:rPr>
  </w:style>
  <w:style w:type="paragraph" w:styleId="Web">
    <w:name w:val="Normal (Web)"/>
    <w:basedOn w:val="a0"/>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ad">
    <w:name w:val="Strong"/>
    <w:uiPriority w:val="22"/>
    <w:qFormat/>
    <w:rPr>
      <w:b/>
      <w:bCs/>
    </w:rPr>
  </w:style>
  <w:style w:type="paragraph" w:styleId="ae">
    <w:name w:val="Subtitle"/>
    <w:basedOn w:val="a0"/>
    <w:next w:val="a0"/>
    <w:link w:val="Char5"/>
    <w:qFormat/>
    <w:pPr>
      <w:spacing w:line="276" w:lineRule="auto"/>
      <w:jc w:val="both"/>
    </w:pPr>
    <w:rPr>
      <w:rFonts w:eastAsiaTheme="minorEastAsia"/>
      <w:color w:val="595959" w:themeColor="text1" w:themeTint="A6"/>
      <w:spacing w:val="15"/>
      <w:lang w:val="el-GR" w:eastAsia="el-GR"/>
    </w:rPr>
  </w:style>
  <w:style w:type="table" w:styleId="af">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able of figures"/>
    <w:basedOn w:val="a0"/>
    <w:next w:val="a0"/>
    <w:uiPriority w:val="99"/>
    <w:unhideWhenUsed/>
    <w:pPr>
      <w:spacing w:after="0"/>
    </w:pPr>
  </w:style>
  <w:style w:type="paragraph" w:styleId="af1">
    <w:name w:val="Title"/>
    <w:basedOn w:val="a0"/>
    <w:next w:val="a0"/>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11">
    <w:name w:val="toc 1"/>
    <w:basedOn w:val="a0"/>
    <w:next w:val="a0"/>
    <w:uiPriority w:val="39"/>
    <w:unhideWhenUsed/>
    <w:pPr>
      <w:tabs>
        <w:tab w:val="left" w:pos="440"/>
        <w:tab w:val="right" w:leader="dot" w:pos="9203"/>
      </w:tabs>
      <w:spacing w:after="100"/>
      <w:ind w:left="426" w:hanging="426"/>
    </w:pPr>
  </w:style>
  <w:style w:type="paragraph" w:styleId="20">
    <w:name w:val="toc 2"/>
    <w:basedOn w:val="a0"/>
    <w:next w:val="a0"/>
    <w:uiPriority w:val="39"/>
    <w:unhideWhenUsed/>
    <w:pPr>
      <w:spacing w:after="100"/>
      <w:ind w:left="220"/>
    </w:pPr>
  </w:style>
  <w:style w:type="paragraph" w:styleId="30">
    <w:name w:val="toc 3"/>
    <w:basedOn w:val="a0"/>
    <w:next w:val="a0"/>
    <w:uiPriority w:val="39"/>
    <w:unhideWhenUsed/>
    <w:pPr>
      <w:spacing w:after="100"/>
      <w:ind w:left="440"/>
    </w:pPr>
    <w:rPr>
      <w:rFonts w:eastAsiaTheme="minorEastAsia" w:cs="Times New Roman"/>
      <w:lang w:val="el-GR" w:eastAsia="el-GR"/>
    </w:rPr>
  </w:style>
  <w:style w:type="character" w:customStyle="1" w:styleId="Char4">
    <w:name w:val="Κεφαλίδα Char"/>
    <w:basedOn w:val="a1"/>
    <w:link w:val="ac"/>
    <w:uiPriority w:val="99"/>
    <w:qFormat/>
  </w:style>
  <w:style w:type="character" w:customStyle="1" w:styleId="Char2">
    <w:name w:val="Υποσέλιδο Char"/>
    <w:basedOn w:val="a1"/>
    <w:link w:val="a9"/>
    <w:uiPriority w:val="99"/>
    <w:qFormat/>
  </w:style>
  <w:style w:type="character" w:customStyle="1" w:styleId="Char6">
    <w:name w:val="Τίτλος Char"/>
    <w:basedOn w:val="a1"/>
    <w:link w:val="af1"/>
    <w:uiPriority w:val="10"/>
    <w:rPr>
      <w:rFonts w:asciiTheme="majorHAnsi" w:eastAsiaTheme="majorEastAsia" w:hAnsiTheme="majorHAnsi" w:cstheme="majorBidi"/>
      <w:spacing w:val="-10"/>
      <w:kern w:val="28"/>
      <w:sz w:val="56"/>
      <w:szCs w:val="56"/>
    </w:rPr>
  </w:style>
  <w:style w:type="character" w:customStyle="1" w:styleId="1Char">
    <w:name w:val="Επικεφαλίδα 1 Char"/>
    <w:basedOn w:val="a1"/>
    <w:link w:val="10"/>
    <w:uiPriority w:val="9"/>
    <w:rPr>
      <w:rFonts w:asciiTheme="majorHAnsi" w:eastAsiaTheme="majorEastAsia" w:hAnsiTheme="majorHAnsi" w:cstheme="majorBidi"/>
      <w:color w:val="1481AB" w:themeColor="accent1" w:themeShade="BF"/>
      <w:sz w:val="32"/>
      <w:szCs w:val="32"/>
    </w:rPr>
  </w:style>
  <w:style w:type="character" w:customStyle="1" w:styleId="2Char">
    <w:name w:val="Επικεφαλίδα 2 Char"/>
    <w:basedOn w:val="a1"/>
    <w:link w:val="2"/>
    <w:uiPriority w:val="9"/>
    <w:rPr>
      <w:rFonts w:asciiTheme="majorHAnsi" w:eastAsiaTheme="majorEastAsia" w:hAnsiTheme="majorHAnsi" w:cstheme="majorBidi"/>
      <w:b/>
      <w:bCs/>
      <w:color w:val="000000" w:themeColor="text1"/>
      <w:sz w:val="28"/>
      <w:szCs w:val="28"/>
      <w:lang w:val="el-GR"/>
    </w:rPr>
  </w:style>
  <w:style w:type="character" w:customStyle="1" w:styleId="3Char">
    <w:name w:val="Επικεφαλίδα 3 Char"/>
    <w:basedOn w:val="a1"/>
    <w:link w:val="3"/>
    <w:uiPriority w:val="9"/>
    <w:rPr>
      <w:rFonts w:asciiTheme="majorHAnsi" w:eastAsiaTheme="majorEastAsia" w:hAnsiTheme="majorHAnsi" w:cstheme="majorBidi"/>
      <w:color w:val="0D5672" w:themeColor="accent1" w:themeShade="80"/>
      <w:sz w:val="24"/>
      <w:szCs w:val="24"/>
    </w:rPr>
  </w:style>
  <w:style w:type="character" w:customStyle="1" w:styleId="4Char">
    <w:name w:val="Επικεφαλίδα 4 Char"/>
    <w:basedOn w:val="a1"/>
    <w:link w:val="4"/>
    <w:uiPriority w:val="9"/>
    <w:semiHidden/>
    <w:rPr>
      <w:rFonts w:asciiTheme="majorHAnsi" w:eastAsiaTheme="majorEastAsia" w:hAnsiTheme="majorHAnsi" w:cstheme="majorBidi"/>
      <w:i/>
      <w:iCs/>
      <w:color w:val="1481AB" w:themeColor="accent1" w:themeShade="BF"/>
    </w:rPr>
  </w:style>
  <w:style w:type="character" w:customStyle="1" w:styleId="5Char">
    <w:name w:val="Επικεφαλίδα 5 Char"/>
    <w:basedOn w:val="a1"/>
    <w:link w:val="5"/>
    <w:uiPriority w:val="9"/>
    <w:semiHidden/>
    <w:rPr>
      <w:rFonts w:asciiTheme="majorHAnsi" w:eastAsiaTheme="majorEastAsia" w:hAnsiTheme="majorHAnsi" w:cstheme="majorBidi"/>
      <w:color w:val="1481AB" w:themeColor="accent1" w:themeShade="BF"/>
    </w:rPr>
  </w:style>
  <w:style w:type="character" w:customStyle="1" w:styleId="6Char">
    <w:name w:val="Επικεφαλίδα 6 Char"/>
    <w:basedOn w:val="a1"/>
    <w:link w:val="6"/>
    <w:uiPriority w:val="9"/>
    <w:semiHidden/>
    <w:rPr>
      <w:rFonts w:asciiTheme="majorHAnsi" w:eastAsiaTheme="majorEastAsia" w:hAnsiTheme="majorHAnsi" w:cstheme="majorBidi"/>
      <w:color w:val="0D5672" w:themeColor="accent1" w:themeShade="80"/>
    </w:rPr>
  </w:style>
  <w:style w:type="character" w:customStyle="1" w:styleId="7Char">
    <w:name w:val="Επικεφαλίδα 7 Char"/>
    <w:basedOn w:val="a1"/>
    <w:link w:val="7"/>
    <w:uiPriority w:val="9"/>
    <w:semiHidden/>
    <w:rPr>
      <w:rFonts w:asciiTheme="majorHAnsi" w:eastAsiaTheme="majorEastAsia" w:hAnsiTheme="majorHAnsi" w:cstheme="majorBidi"/>
      <w:i/>
      <w:iCs/>
      <w:color w:val="0D5672" w:themeColor="accent1" w:themeShade="80"/>
    </w:rPr>
  </w:style>
  <w:style w:type="character" w:customStyle="1" w:styleId="8Char">
    <w:name w:val="Επικεφαλίδα 8 Char"/>
    <w:basedOn w:val="a1"/>
    <w:link w:val="8"/>
    <w:uiPriority w:val="9"/>
    <w:semiHidden/>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1"/>
    <w:link w:val="9"/>
    <w:uiPriority w:val="9"/>
    <w:semiHidden/>
    <w:rPr>
      <w:rFonts w:asciiTheme="majorHAnsi" w:eastAsiaTheme="majorEastAsia" w:hAnsiTheme="majorHAnsi" w:cstheme="majorBidi"/>
      <w:i/>
      <w:iCs/>
      <w:color w:val="262626" w:themeColor="text1" w:themeTint="D9"/>
      <w:sz w:val="21"/>
      <w:szCs w:val="21"/>
    </w:rPr>
  </w:style>
  <w:style w:type="character" w:styleId="af2">
    <w:name w:val="Placeholder Text"/>
    <w:basedOn w:val="a1"/>
    <w:uiPriority w:val="99"/>
    <w:semiHidden/>
    <w:rPr>
      <w:color w:val="808080"/>
    </w:rPr>
  </w:style>
  <w:style w:type="character" w:customStyle="1" w:styleId="Char3">
    <w:name w:val="Κείμενο υποσημείωσης Char"/>
    <w:aliases w:val=" Char Char,Point 3 Char Char,Footnote text Char,ESPON Footnote Text Char,Schriftart: 9 pt Char,Schriftart: 10 pt Char,Schriftart: 8 pt Char,Κείμενο υποσημείωσης-KATERINA Char,Char Char Char Char,footnotes Char,5_G Char,fn Char"/>
    <w:basedOn w:val="a1"/>
    <w:link w:val="ab"/>
    <w:uiPriority w:val="99"/>
    <w:rPr>
      <w:sz w:val="20"/>
      <w:szCs w:val="20"/>
    </w:rPr>
  </w:style>
  <w:style w:type="character" w:customStyle="1" w:styleId="12">
    <w:name w:val="Ανεπίλυτη αναφορά1"/>
    <w:basedOn w:val="a1"/>
    <w:uiPriority w:val="99"/>
    <w:semiHidden/>
    <w:unhideWhenUsed/>
    <w:rPr>
      <w:color w:val="808080"/>
      <w:shd w:val="clear" w:color="auto" w:fill="E6E6E6"/>
    </w:rPr>
  </w:style>
  <w:style w:type="paragraph" w:styleId="af3">
    <w:name w:val="List Paragraph"/>
    <w:basedOn w:val="a0"/>
    <w:link w:val="Char7"/>
    <w:uiPriority w:val="34"/>
    <w:qFormat/>
    <w:pPr>
      <w:ind w:left="720"/>
      <w:contextualSpacing/>
    </w:pPr>
  </w:style>
  <w:style w:type="paragraph" w:customStyle="1" w:styleId="13">
    <w:name w:val="Επικεφαλίδα ΠΠ1"/>
    <w:basedOn w:val="10"/>
    <w:next w:val="a0"/>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1">
    <w:name w:val="Ανεπίλυτη αναφορά2"/>
    <w:basedOn w:val="a1"/>
    <w:uiPriority w:val="99"/>
    <w:semiHidden/>
    <w:unhideWhenUsed/>
    <w:rPr>
      <w:color w:val="605E5C"/>
      <w:shd w:val="clear" w:color="auto" w:fill="E1DFDD"/>
    </w:rPr>
  </w:style>
  <w:style w:type="table" w:customStyle="1" w:styleId="2-51">
    <w:name w:val="Πίνακας 2 με πλέγμα - Έμφαση 51"/>
    <w:basedOn w:val="a2"/>
    <w:uiPriority w:val="47"/>
    <w:tblPr>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1-21">
    <w:name w:val="Πίνακας 1 με ανοιχτόχρωμο πλέγμα - Έμφαση 21"/>
    <w:basedOn w:val="a2"/>
    <w:uiPriority w:val="46"/>
    <w:tblPr>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Char">
    <w:name w:val="Κείμενο πλαισίου Char"/>
    <w:basedOn w:val="a1"/>
    <w:link w:val="a4"/>
    <w:uiPriority w:val="99"/>
    <w:semiHidden/>
    <w:rPr>
      <w:rFonts w:ascii="Segoe UI" w:hAnsi="Segoe UI" w:cs="Segoe UI"/>
      <w:sz w:val="18"/>
      <w:szCs w:val="18"/>
    </w:rPr>
  </w:style>
  <w:style w:type="table" w:customStyle="1" w:styleId="110">
    <w:name w:val="Απλός πίνακας 11"/>
    <w:basedOn w:val="a2"/>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2"/>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0">
    <w:name w:val="Κείμενο σχολίου Char"/>
    <w:basedOn w:val="a1"/>
    <w:link w:val="a7"/>
    <w:uiPriority w:val="99"/>
    <w:rPr>
      <w:sz w:val="20"/>
      <w:szCs w:val="20"/>
    </w:rPr>
  </w:style>
  <w:style w:type="character" w:customStyle="1" w:styleId="Char1">
    <w:name w:val="Θέμα σχολίου Char"/>
    <w:basedOn w:val="Char0"/>
    <w:link w:val="a8"/>
    <w:uiPriority w:val="99"/>
    <w:semiHidden/>
    <w:rPr>
      <w:b/>
      <w:bCs/>
      <w:sz w:val="20"/>
      <w:szCs w:val="20"/>
    </w:rPr>
  </w:style>
  <w:style w:type="table" w:customStyle="1" w:styleId="4-61">
    <w:name w:val="Πίνακας 4 με πλέγμα - Έμφαση 61"/>
    <w:basedOn w:val="a2"/>
    <w:uiPriority w:val="49"/>
    <w:tblPr>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customStyle="1" w:styleId="st">
    <w:name w:val="st"/>
    <w:basedOn w:val="a1"/>
  </w:style>
  <w:style w:type="table" w:customStyle="1" w:styleId="4-41">
    <w:name w:val="Πίνακας 4 με πλέγμα - Έμφαση 41"/>
    <w:basedOn w:val="a2"/>
    <w:uiPriority w:val="49"/>
    <w:tblPr>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5-21">
    <w:name w:val="Πίνακας 5 με σκούρο πλέγμα - Έμφαση 2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customStyle="1" w:styleId="1-31">
    <w:name w:val="Πίνακας 1 με ανοιχτόχρωμο πλέγμα - Έμφαση 31"/>
    <w:basedOn w:val="a2"/>
    <w:uiPriority w:val="46"/>
    <w:tblPr>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TMLChar">
    <w:name w:val="Προ-διαμορφωμένο HTML Char"/>
    <w:basedOn w:val="a1"/>
    <w:link w:val="-HTML"/>
    <w:uiPriority w:val="99"/>
    <w:rPr>
      <w:rFonts w:ascii="Courier New" w:eastAsia="Times New Roman" w:hAnsi="Courier New" w:cs="Courier New"/>
      <w:sz w:val="20"/>
      <w:szCs w:val="20"/>
      <w:lang w:val="el-GR" w:eastAsia="el-GR"/>
    </w:rPr>
  </w:style>
  <w:style w:type="character" w:customStyle="1" w:styleId="smalltext">
    <w:name w:val="smalltext"/>
    <w:basedOn w:val="a1"/>
  </w:style>
  <w:style w:type="table" w:customStyle="1" w:styleId="111">
    <w:name w:val="Πίνακας 1 με ανοιχτόχρωμο πλέγμα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1"/>
    <w:uiPriority w:val="99"/>
    <w:semiHidden/>
    <w:unhideWhenUsed/>
    <w:rPr>
      <w:color w:val="605E5C"/>
      <w:shd w:val="clear" w:color="auto" w:fill="E1DFDD"/>
    </w:rPr>
  </w:style>
  <w:style w:type="character" w:customStyle="1" w:styleId="tlid-translation">
    <w:name w:val="tlid-translation"/>
    <w:basedOn w:val="a1"/>
  </w:style>
  <w:style w:type="table" w:customStyle="1" w:styleId="210">
    <w:name w:val="Απλός πίνακας 21"/>
    <w:basedOn w:val="a2"/>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4">
    <w:name w:val="Αναθεώρηση1"/>
    <w:hidden/>
    <w:uiPriority w:val="99"/>
    <w:semiHidden/>
    <w:rPr>
      <w:sz w:val="22"/>
      <w:szCs w:val="22"/>
      <w:lang w:val="en-US" w:eastAsia="en-US"/>
    </w:rPr>
  </w:style>
  <w:style w:type="character" w:customStyle="1" w:styleId="Char7">
    <w:name w:val="Παράγραφος λίστας Char"/>
    <w:basedOn w:val="a1"/>
    <w:link w:val="af3"/>
    <w:uiPriority w:val="34"/>
  </w:style>
  <w:style w:type="character" w:customStyle="1" w:styleId="Char5">
    <w:name w:val="Υπότιτλος Char"/>
    <w:basedOn w:val="a1"/>
    <w:link w:val="ae"/>
    <w:rPr>
      <w:rFonts w:eastAsiaTheme="minorEastAsia"/>
      <w:color w:val="595959" w:themeColor="text1" w:themeTint="A6"/>
      <w:spacing w:val="15"/>
      <w:lang w:val="el-GR" w:eastAsia="el-GR"/>
    </w:rPr>
  </w:style>
  <w:style w:type="paragraph" w:styleId="af4">
    <w:name w:val="No Spacing"/>
    <w:link w:val="Char8"/>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a1"/>
  </w:style>
  <w:style w:type="character" w:customStyle="1" w:styleId="40">
    <w:name w:val="Ανεπίλυτη αναφορά4"/>
    <w:basedOn w:val="a1"/>
    <w:uiPriority w:val="99"/>
    <w:semiHidden/>
    <w:unhideWhenUsed/>
    <w:rPr>
      <w:color w:val="605E5C"/>
      <w:shd w:val="clear" w:color="auto" w:fill="E1DFDD"/>
    </w:rPr>
  </w:style>
  <w:style w:type="character" w:customStyle="1" w:styleId="50">
    <w:name w:val="Ανεπίλυτη αναφορά5"/>
    <w:basedOn w:val="a1"/>
    <w:uiPriority w:val="99"/>
    <w:semiHidden/>
    <w:unhideWhenUsed/>
    <w:rPr>
      <w:color w:val="605E5C"/>
      <w:shd w:val="clear" w:color="auto" w:fill="E1DFDD"/>
    </w:rPr>
  </w:style>
  <w:style w:type="character" w:customStyle="1" w:styleId="pg-2ff2">
    <w:name w:val="pg-2ff2"/>
    <w:basedOn w:val="a1"/>
    <w:rsid w:val="00FE499A"/>
  </w:style>
  <w:style w:type="character" w:customStyle="1" w:styleId="af5">
    <w:name w:val="_"/>
    <w:basedOn w:val="a1"/>
    <w:rsid w:val="00FE499A"/>
  </w:style>
  <w:style w:type="character" w:customStyle="1" w:styleId="pg-2ff3">
    <w:name w:val="pg-2ff3"/>
    <w:basedOn w:val="a1"/>
    <w:rsid w:val="00FE499A"/>
  </w:style>
  <w:style w:type="character" w:styleId="af6">
    <w:name w:val="Unresolved Mention"/>
    <w:basedOn w:val="a1"/>
    <w:uiPriority w:val="99"/>
    <w:semiHidden/>
    <w:unhideWhenUsed/>
    <w:rsid w:val="005F7E7A"/>
    <w:rPr>
      <w:color w:val="605E5C"/>
      <w:shd w:val="clear" w:color="auto" w:fill="E1DFDD"/>
    </w:rPr>
  </w:style>
  <w:style w:type="character" w:styleId="af7">
    <w:name w:val="page number"/>
    <w:basedOn w:val="a1"/>
    <w:uiPriority w:val="99"/>
    <w:semiHidden/>
    <w:unhideWhenUsed/>
    <w:rsid w:val="00D25661"/>
  </w:style>
  <w:style w:type="paragraph" w:customStyle="1" w:styleId="15">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a1"/>
    <w:rsid w:val="00AF3479"/>
  </w:style>
  <w:style w:type="character" w:customStyle="1" w:styleId="hidden">
    <w:name w:val="hidden"/>
    <w:basedOn w:val="a1"/>
    <w:rsid w:val="00464451"/>
  </w:style>
  <w:style w:type="character" w:customStyle="1" w:styleId="y2iqfc">
    <w:name w:val="y2iqfc"/>
    <w:basedOn w:val="a1"/>
    <w:rsid w:val="003A55E1"/>
  </w:style>
  <w:style w:type="character" w:customStyle="1" w:styleId="Char8">
    <w:name w:val="Χωρίς διάστιχο Char"/>
    <w:basedOn w:val="a1"/>
    <w:link w:val="af4"/>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 w:type="paragraph" w:styleId="a">
    <w:name w:val="List Bullet"/>
    <w:basedOn w:val="a0"/>
    <w:uiPriority w:val="99"/>
    <w:unhideWhenUsed/>
    <w:rsid w:val="00FE5B5F"/>
    <w:pPr>
      <w:numPr>
        <w:numId w:val="29"/>
      </w:numPr>
      <w:spacing w:after="200" w:line="276" w:lineRule="auto"/>
      <w:contextualSpacing/>
    </w:pPr>
    <w:rPr>
      <w:rFonts w:eastAsiaTheme="minorEastAsia"/>
    </w:rPr>
  </w:style>
  <w:style w:type="table" w:styleId="2-4">
    <w:name w:val="Medium Grid 2 Accent 4"/>
    <w:basedOn w:val="a2"/>
    <w:uiPriority w:val="68"/>
    <w:rsid w:val="00FE5B5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1-2">
    <w:name w:val="List Table 1 Light Accent 2"/>
    <w:basedOn w:val="a2"/>
    <w:uiPriority w:val="46"/>
    <w:rsid w:val="00FE5B5F"/>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4-4">
    <w:name w:val="List Table 4 Accent 4"/>
    <w:basedOn w:val="a2"/>
    <w:uiPriority w:val="49"/>
    <w:rsid w:val="00FE5B5F"/>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3-4">
    <w:name w:val="List Table 3 Accent 4"/>
    <w:basedOn w:val="a2"/>
    <w:uiPriority w:val="48"/>
    <w:rsid w:val="00FE5B5F"/>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1-20">
    <w:name w:val="Grid Table 1 Light Accent 2"/>
    <w:basedOn w:val="a2"/>
    <w:uiPriority w:val="46"/>
    <w:rsid w:val="00342280"/>
    <w:rPr>
      <w:kern w:val="2"/>
      <w:sz w:val="22"/>
      <w:szCs w:val="22"/>
      <w:lang w:val="de-DE" w:eastAsia="en-US"/>
      <w14:ligatures w14:val="standardContextual"/>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6">
    <w:name w:val="Πλέγμα πίνακα1"/>
    <w:basedOn w:val="a2"/>
    <w:next w:val="af"/>
    <w:uiPriority w:val="39"/>
    <w:rsid w:val="00A63CF4"/>
    <w:rPr>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unhideWhenUsed/>
    <w:rsid w:val="00977213"/>
    <w:rPr>
      <w:sz w:val="22"/>
      <w:szCs w:val="22"/>
      <w:lang w:val="en-US" w:eastAsia="en-US"/>
    </w:rPr>
  </w:style>
  <w:style w:type="paragraph" w:styleId="af9">
    <w:name w:val="TOC Heading"/>
    <w:basedOn w:val="10"/>
    <w:next w:val="a0"/>
    <w:uiPriority w:val="39"/>
    <w:unhideWhenUsed/>
    <w:qFormat/>
    <w:rsid w:val="00C761A3"/>
    <w:pPr>
      <w:numPr>
        <w:numId w:val="0"/>
      </w:numPr>
      <w:outlineLvl w:val="9"/>
    </w:pPr>
    <w:rPr>
      <w:lang w:val="de-DE" w:eastAsia="de-DE"/>
    </w:rPr>
  </w:style>
  <w:style w:type="table" w:styleId="3-6">
    <w:name w:val="List Table 3 Accent 6"/>
    <w:basedOn w:val="a2"/>
    <w:uiPriority w:val="48"/>
    <w:rsid w:val="00080F8C"/>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 w:type="table" w:styleId="afa">
    <w:name w:val="Grid Table Light"/>
    <w:basedOn w:val="a2"/>
    <w:uiPriority w:val="40"/>
    <w:rsid w:val="00BC1366"/>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Grid Table 1 Light Accent 5"/>
    <w:basedOn w:val="a2"/>
    <w:uiPriority w:val="46"/>
    <w:rsid w:val="00824DC6"/>
    <w:rPr>
      <w:kern w:val="2"/>
      <w:sz w:val="22"/>
      <w:szCs w:val="22"/>
      <w:lang w:val="de-DE" w:eastAsia="en-US"/>
      <w14:ligatures w14:val="standardContextual"/>
    </w:r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1-6">
    <w:name w:val="Grid Table 1 Light Accent 6"/>
    <w:basedOn w:val="a2"/>
    <w:uiPriority w:val="46"/>
    <w:rsid w:val="006C3D5A"/>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663">
      <w:bodyDiv w:val="1"/>
      <w:marLeft w:val="0"/>
      <w:marRight w:val="0"/>
      <w:marTop w:val="0"/>
      <w:marBottom w:val="0"/>
      <w:divBdr>
        <w:top w:val="none" w:sz="0" w:space="0" w:color="auto"/>
        <w:left w:val="none" w:sz="0" w:space="0" w:color="auto"/>
        <w:bottom w:val="none" w:sz="0" w:space="0" w:color="auto"/>
        <w:right w:val="none" w:sz="0" w:space="0" w:color="auto"/>
      </w:divBdr>
    </w:div>
    <w:div w:id="89208590">
      <w:bodyDiv w:val="1"/>
      <w:marLeft w:val="0"/>
      <w:marRight w:val="0"/>
      <w:marTop w:val="0"/>
      <w:marBottom w:val="0"/>
      <w:divBdr>
        <w:top w:val="none" w:sz="0" w:space="0" w:color="auto"/>
        <w:left w:val="none" w:sz="0" w:space="0" w:color="auto"/>
        <w:bottom w:val="none" w:sz="0" w:space="0" w:color="auto"/>
        <w:right w:val="none" w:sz="0" w:space="0" w:color="auto"/>
      </w:divBdr>
    </w:div>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784617957">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67750717">
      <w:bodyDiv w:val="1"/>
      <w:marLeft w:val="0"/>
      <w:marRight w:val="0"/>
      <w:marTop w:val="0"/>
      <w:marBottom w:val="0"/>
      <w:divBdr>
        <w:top w:val="none" w:sz="0" w:space="0" w:color="auto"/>
        <w:left w:val="none" w:sz="0" w:space="0" w:color="auto"/>
        <w:bottom w:val="none" w:sz="0" w:space="0" w:color="auto"/>
        <w:right w:val="none" w:sz="0" w:space="0" w:color="auto"/>
      </w:divBdr>
    </w:div>
    <w:div w:id="139357668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30624970">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68844569">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aratiritirioanapirias.g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minedu.gov.gr/news/62197-24-07-24-sxetika-me-ta-apotelesmata-eisagogis-a-ypopsifion-ton-panelladikon-eksetaseon-etous-2025-stin-tritovathmia-ekpaidefsi-v-ypopsifion-me-sovares-pathiseis-etous-2025-stin-tritovathmia-ekpaidefsi-g-ypopsifion-etous-2025-stis-dimosies-sa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Μπλε ΙΙ">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D86E-E0D1-4474-914C-9957532B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4644</Words>
  <Characters>25083</Characters>
  <Application>Microsoft Office Word</Application>
  <DocSecurity>0</DocSecurity>
  <Lines>209</Lines>
  <Paragraphs>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ΣΤΑΤΙΣΤΙΚΗΣ ΠΛΗΡΟΦΟΡΗΣΗΣ (2025, 3ο ΔΕΛΤΙΟ)</vt:lpstr>
      <vt:lpstr>ΔΕΛΤΙΟ ΣΤΑΤΙΣΤΙΚΗΣ ΠΛΗΡΟΦΟΡΗΣΗΣ (2024, 3ο ΔΕΛΤΙΟ)</vt:lpstr>
    </vt:vector>
  </TitlesOfParts>
  <Manager/>
  <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(2025, 3ο ΔΕΛΤΙΟ)</dc:title>
  <dc:subject>Δείκτες για την πρόσβαση των παιδιών και των ατόμων με αναπηρία στην Εκπαίδευση</dc:subject>
  <dc:creator>Fani Provi</dc:creator>
  <dc:description>Επιμέλεια προσβασιμότητας εγγράφου: Αλέξανδρος Μουρούζης</dc:description>
  <cp:lastModifiedBy>tkatsani</cp:lastModifiedBy>
  <cp:revision>2</cp:revision>
  <dcterms:created xsi:type="dcterms:W3CDTF">2026-02-18T06:33:00Z</dcterms:created>
  <dcterms:modified xsi:type="dcterms:W3CDTF">2026-02-18T06:33:00Z</dcterms:modified>
  <cp:contentStatus>Final</cp:contentStatus>
</cp:coreProperties>
</file>